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A" w:rsidRDefault="00A163A2">
      <w:pPr>
        <w:pStyle w:val="Standard"/>
        <w:shd w:val="clear" w:color="auto" w:fill="FFFFFF"/>
        <w:autoSpaceDE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570980" cy="9302259"/>
            <wp:effectExtent l="0" t="0" r="1270" b="0"/>
            <wp:docPr id="1" name="Рисунок 1" descr="C:\Users\DNS\Downloads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0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3A2" w:rsidRDefault="00A163A2">
      <w:pPr>
        <w:rPr>
          <w:rFonts w:eastAsia="Times New Roman" w:cs="Times New Roman"/>
          <w:b/>
          <w:lang w:bidi="ar-SA"/>
        </w:rPr>
      </w:pPr>
      <w:r>
        <w:rPr>
          <w:b/>
        </w:rPr>
        <w:br w:type="page"/>
      </w:r>
    </w:p>
    <w:p w:rsidR="00960ABA" w:rsidRDefault="00381D40">
      <w:pPr>
        <w:pStyle w:val="Standard"/>
        <w:shd w:val="clear" w:color="auto" w:fill="FFFFFF"/>
        <w:autoSpaceDE/>
        <w:jc w:val="both"/>
        <w:rPr>
          <w:b/>
        </w:rPr>
      </w:pPr>
      <w:r>
        <w:rPr>
          <w:b/>
        </w:rPr>
        <w:lastRenderedPageBreak/>
        <w:t xml:space="preserve">На основании </w:t>
      </w:r>
      <w:r w:rsidR="005C66AC">
        <w:rPr>
          <w:b/>
        </w:rPr>
        <w:t xml:space="preserve">анализа результатов </w:t>
      </w:r>
      <w:r>
        <w:rPr>
          <w:b/>
        </w:rPr>
        <w:t>ВПР 2020 по русскому языку</w:t>
      </w:r>
      <w:r w:rsidR="005C66AC">
        <w:rPr>
          <w:b/>
        </w:rPr>
        <w:t xml:space="preserve"> внести изменения в рабочую программу по курс</w:t>
      </w:r>
      <w:r w:rsidR="003F3A1C">
        <w:rPr>
          <w:b/>
        </w:rPr>
        <w:t>у «Русский я</w:t>
      </w:r>
      <w:r w:rsidR="005C66AC">
        <w:rPr>
          <w:b/>
        </w:rPr>
        <w:t>зык» 5-9 классы</w:t>
      </w:r>
    </w:p>
    <w:p w:rsidR="00960ABA" w:rsidRDefault="00960ABA">
      <w:pPr>
        <w:pStyle w:val="Standard"/>
        <w:jc w:val="both"/>
        <w:rPr>
          <w:b/>
        </w:rPr>
      </w:pPr>
    </w:p>
    <w:p w:rsidR="00960ABA" w:rsidRDefault="00960ABA">
      <w:pPr>
        <w:pStyle w:val="Standard"/>
        <w:jc w:val="both"/>
      </w:pPr>
    </w:p>
    <w:p w:rsidR="00960ABA" w:rsidRDefault="00381D40">
      <w:pPr>
        <w:pStyle w:val="Standard"/>
        <w:jc w:val="center"/>
        <w:rPr>
          <w:b/>
          <w:bCs/>
        </w:rPr>
      </w:pPr>
      <w:bookmarkStart w:id="1" w:name="bookmark1"/>
      <w:r>
        <w:rPr>
          <w:b/>
          <w:bCs/>
        </w:rPr>
        <w:t>Планируемые результаты освоения учебного предмета</w:t>
      </w:r>
    </w:p>
    <w:p w:rsidR="00960ABA" w:rsidRDefault="00960ABA">
      <w:pPr>
        <w:pStyle w:val="Standard"/>
        <w:jc w:val="center"/>
        <w:rPr>
          <w:b/>
          <w:bCs/>
        </w:rPr>
      </w:pPr>
    </w:p>
    <w:p w:rsidR="00960ABA" w:rsidRDefault="00381D40">
      <w:pPr>
        <w:pStyle w:val="Standard"/>
        <w:jc w:val="center"/>
      </w:pPr>
      <w:r>
        <w:rPr>
          <w:b/>
          <w:bCs/>
        </w:rPr>
        <w:t>ЛИЧНОСТНЫЕ, МЕТАПРЕДМЕТНЫЕ, ПРЕДМЕТНЫЕ РЕЗУЛЬТАТЫ</w:t>
      </w:r>
      <w:bookmarkEnd w:id="1"/>
      <w:r>
        <w:rPr>
          <w:b/>
          <w:bCs/>
        </w:rPr>
        <w:t xml:space="preserve"> ОСВОЕНИЯ УЧЕБНОГО ПРЕДМЕТА «РУССКИЙ ЯЗЫК»</w:t>
      </w:r>
    </w:p>
    <w:p w:rsidR="00960ABA" w:rsidRDefault="00381D40">
      <w:pPr>
        <w:pStyle w:val="Standard"/>
        <w:jc w:val="both"/>
      </w:pPr>
      <w:r>
        <w:rPr>
          <w:b/>
        </w:rPr>
        <w:t>Личностными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960ABA" w:rsidRDefault="00381D40">
      <w:pPr>
        <w:pStyle w:val="Standard"/>
        <w:jc w:val="both"/>
      </w:pPr>
      <w:r>
        <w:tab/>
        <w:t>1) понимание русского языка как одной из основных национально-культурных ценностей русского народа; определя</w:t>
      </w:r>
      <w:r>
        <w:softHyphen/>
        <w:t>ющей роли родного языка в развитии интеллектуальных, твор</w:t>
      </w:r>
      <w: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960ABA" w:rsidRDefault="00381D40">
      <w:pPr>
        <w:pStyle w:val="Standard"/>
        <w:jc w:val="both"/>
      </w:pPr>
      <w:r>
        <w:tab/>
        <w:t>2) осознание эстетической ценности русского языка; ува</w:t>
      </w:r>
      <w: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softHyphen/>
        <w:t>шенствованию;</w:t>
      </w:r>
    </w:p>
    <w:p w:rsidR="00960ABA" w:rsidRDefault="00381D40">
      <w:pPr>
        <w:pStyle w:val="Standard"/>
        <w:jc w:val="both"/>
      </w:pPr>
      <w:r>
        <w:tab/>
        <w:t>3) достаточный объём словарного запаса и усвоенных грам</w:t>
      </w:r>
      <w:r>
        <w:softHyphen/>
        <w:t>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</w:t>
      </w:r>
      <w:r>
        <w:softHyphen/>
        <w:t>оценке на основе наблюдения за собственной речью.</w:t>
      </w:r>
    </w:p>
    <w:p w:rsidR="00960ABA" w:rsidRDefault="00381D40">
      <w:pPr>
        <w:pStyle w:val="Standard"/>
        <w:jc w:val="both"/>
        <w:rPr>
          <w:b/>
        </w:rPr>
      </w:pPr>
      <w:r>
        <w:rPr>
          <w:b/>
        </w:rPr>
        <w:tab/>
      </w:r>
    </w:p>
    <w:p w:rsidR="00960ABA" w:rsidRDefault="00381D40">
      <w:pPr>
        <w:pStyle w:val="Standard"/>
        <w:jc w:val="both"/>
      </w:pPr>
      <w:r>
        <w:rPr>
          <w:b/>
        </w:rPr>
        <w:tab/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960ABA" w:rsidRDefault="00381D40">
      <w:pPr>
        <w:pStyle w:val="Standard"/>
        <w:jc w:val="both"/>
      </w:pPr>
      <w:r>
        <w:tab/>
        <w:t>1) владение всеми видами речевой деятельности:</w:t>
      </w:r>
    </w:p>
    <w:p w:rsidR="00960ABA" w:rsidRDefault="00381D40">
      <w:pPr>
        <w:pStyle w:val="Standard"/>
        <w:jc w:val="both"/>
      </w:pPr>
      <w:r>
        <w:t>- адекватное понимание информации устного и письмен</w:t>
      </w:r>
      <w:r>
        <w:softHyphen/>
        <w:t>ного сообщения;</w:t>
      </w:r>
    </w:p>
    <w:p w:rsidR="00960ABA" w:rsidRDefault="00381D40">
      <w:pPr>
        <w:pStyle w:val="Standard"/>
        <w:jc w:val="both"/>
      </w:pPr>
      <w:r>
        <w:t>- владение разными видами чтения;</w:t>
      </w:r>
    </w:p>
    <w:p w:rsidR="00960ABA" w:rsidRDefault="00381D40">
      <w:pPr>
        <w:pStyle w:val="Standard"/>
        <w:jc w:val="both"/>
      </w:pPr>
      <w:r>
        <w:t>- адекватное восприятие на слух текстов разных стилей и жанров;</w:t>
      </w:r>
    </w:p>
    <w:p w:rsidR="00960ABA" w:rsidRDefault="00381D40">
      <w:pPr>
        <w:pStyle w:val="Standard"/>
        <w:jc w:val="both"/>
      </w:pPr>
      <w:r>
        <w:t>- способность извлекать информацию из различных ис</w:t>
      </w:r>
      <w: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>
        <w:softHyphen/>
        <w:t>ратурой;</w:t>
      </w:r>
    </w:p>
    <w:p w:rsidR="00960ABA" w:rsidRDefault="00381D40">
      <w:pPr>
        <w:pStyle w:val="Standard"/>
        <w:jc w:val="both"/>
      </w:pPr>
      <w: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960ABA" w:rsidRDefault="00381D40">
      <w:pPr>
        <w:pStyle w:val="Standard"/>
        <w:jc w:val="both"/>
      </w:pPr>
      <w:r>
        <w:t>- умение сопоставлять и сравнивать речевые высказыва</w:t>
      </w:r>
      <w:r>
        <w:softHyphen/>
        <w:t>ния с точки зрения их содержания, стилистических особен</w:t>
      </w:r>
      <w:r>
        <w:softHyphen/>
        <w:t>ностей и использованных языковых средств;</w:t>
      </w:r>
    </w:p>
    <w:p w:rsidR="00960ABA" w:rsidRDefault="00381D40">
      <w:pPr>
        <w:pStyle w:val="Standard"/>
        <w:jc w:val="both"/>
      </w:pPr>
      <w:r>
        <w:t>- способность определять цели предстоящей учебной дея</w:t>
      </w:r>
      <w:r>
        <w:softHyphen/>
        <w:t>тельности (индивидуальной и коллективной), последователь</w:t>
      </w:r>
      <w:r>
        <w:softHyphen/>
        <w:t>ность действий, оценивать достигнутые результаты и адекват</w:t>
      </w:r>
      <w:r>
        <w:softHyphen/>
        <w:t>но формулировать их в устной и письменной форме;</w:t>
      </w:r>
    </w:p>
    <w:p w:rsidR="00960ABA" w:rsidRDefault="00381D40">
      <w:pPr>
        <w:pStyle w:val="Standard"/>
        <w:jc w:val="both"/>
      </w:pPr>
      <w:r>
        <w:t>- умение воспроизводить прослушанный или прочитанный текст с разной степенью свёрнутости;</w:t>
      </w:r>
    </w:p>
    <w:p w:rsidR="00960ABA" w:rsidRDefault="00381D40">
      <w:pPr>
        <w:pStyle w:val="Standard"/>
        <w:jc w:val="both"/>
      </w:pPr>
      <w: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60ABA" w:rsidRDefault="00381D40">
      <w:pPr>
        <w:pStyle w:val="Standard"/>
        <w:jc w:val="both"/>
      </w:pPr>
      <w:r>
        <w:t>- способность свободно, правильно излагать свои мысли в устной и письменной форме;</w:t>
      </w:r>
    </w:p>
    <w:p w:rsidR="00960ABA" w:rsidRDefault="00381D40">
      <w:pPr>
        <w:pStyle w:val="Standard"/>
        <w:jc w:val="both"/>
      </w:pPr>
      <w:r>
        <w:t>- владение различными видами монолога и диалога;</w:t>
      </w:r>
    </w:p>
    <w:p w:rsidR="00960ABA" w:rsidRDefault="00381D40">
      <w:pPr>
        <w:pStyle w:val="Standard"/>
        <w:jc w:val="both"/>
      </w:pPr>
      <w:r>
        <w:t>- соблюдение в практике речевого общения основных ор</w:t>
      </w:r>
      <w:r>
        <w:softHyphen/>
        <w:t>фоэпических, лексических, грамматических, стилистических норм современного русского литературного языка;</w:t>
      </w:r>
    </w:p>
    <w:p w:rsidR="00960ABA" w:rsidRDefault="00381D40">
      <w:pPr>
        <w:pStyle w:val="Standard"/>
        <w:jc w:val="both"/>
      </w:pPr>
      <w:r>
        <w:t>- соблюде</w:t>
      </w:r>
      <w:r>
        <w:softHyphen/>
        <w:t>ние основных правил орфографии и пунктуации в процессе письменного общения;</w:t>
      </w:r>
    </w:p>
    <w:p w:rsidR="00960ABA" w:rsidRDefault="00381D40">
      <w:pPr>
        <w:pStyle w:val="Standard"/>
        <w:jc w:val="both"/>
      </w:pPr>
      <w:r>
        <w:t>- способность участвовать в речевом общении, соблюдая нормы речевого этикета;</w:t>
      </w:r>
    </w:p>
    <w:p w:rsidR="00960ABA" w:rsidRDefault="00381D40">
      <w:pPr>
        <w:pStyle w:val="Standard"/>
        <w:jc w:val="both"/>
      </w:pPr>
      <w:r>
        <w:t>- способность оценивать свою речь с точки зрения её со</w:t>
      </w:r>
      <w:r>
        <w:softHyphen/>
        <w:t xml:space="preserve">держания, языкового оформления;  </w:t>
      </w:r>
    </w:p>
    <w:p w:rsidR="00960ABA" w:rsidRDefault="00381D40">
      <w:pPr>
        <w:pStyle w:val="Standard"/>
        <w:jc w:val="both"/>
      </w:pPr>
      <w:r>
        <w:t>-умение находить грамма</w:t>
      </w:r>
      <w:r>
        <w:softHyphen/>
        <w:t>тические и речевые ошибки, недочёты, исправлять их; совер</w:t>
      </w:r>
      <w:r>
        <w:softHyphen/>
        <w:t>шенствовать и редактировать собственные тексты;</w:t>
      </w:r>
    </w:p>
    <w:p w:rsidR="00960ABA" w:rsidRDefault="00381D40">
      <w:pPr>
        <w:pStyle w:val="Standard"/>
        <w:jc w:val="both"/>
      </w:pPr>
      <w:r>
        <w:t>-умение выступать перед аудиторией сверстников с не</w:t>
      </w:r>
      <w:r>
        <w:softHyphen/>
        <w:t>большими сообщениями, докладами;</w:t>
      </w:r>
    </w:p>
    <w:p w:rsidR="00960ABA" w:rsidRDefault="00381D40">
      <w:pPr>
        <w:pStyle w:val="Standard"/>
        <w:jc w:val="both"/>
      </w:pPr>
      <w:r>
        <w:tab/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>
        <w:softHyphen/>
        <w:t xml:space="preserve">там, применять полученные знания, умения и навыки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960ABA" w:rsidRDefault="00381D40">
      <w:pPr>
        <w:pStyle w:val="Standard"/>
        <w:jc w:val="both"/>
      </w:pPr>
      <w:r>
        <w:tab/>
        <w:t>3) коммуникативно-целесообразное взаимодействие с окру</w:t>
      </w:r>
      <w: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softHyphen/>
        <w:t xml:space="preserve">ях; </w:t>
      </w:r>
      <w:r>
        <w:lastRenderedPageBreak/>
        <w:t>овладение национально-культурными нормами речевого поведения в различных ситуациях формального и неформаль</w:t>
      </w:r>
      <w:r>
        <w:softHyphen/>
        <w:t>ного межличностного и межкультурного общения.</w:t>
      </w:r>
    </w:p>
    <w:p w:rsidR="00960ABA" w:rsidRDefault="00381D4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960ABA" w:rsidRDefault="00381D40">
      <w:pPr>
        <w:pStyle w:val="Standard"/>
        <w:jc w:val="both"/>
      </w:pPr>
      <w:r>
        <w:rPr>
          <w:b/>
          <w:bCs/>
        </w:rPr>
        <w:tab/>
        <w:t>Предметными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960ABA" w:rsidRDefault="00381D40">
      <w:pPr>
        <w:pStyle w:val="Standard"/>
        <w:jc w:val="both"/>
      </w:pPr>
      <w:r>
        <w:tab/>
        <w:t>1) представление об основных функциях языка, о роли рус</w:t>
      </w:r>
      <w: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960ABA" w:rsidRDefault="00381D40">
      <w:pPr>
        <w:pStyle w:val="Standard"/>
        <w:jc w:val="both"/>
      </w:pPr>
      <w:r>
        <w:tab/>
        <w:t>2) понимание места родного языка в системе гуманитар</w:t>
      </w:r>
      <w:r>
        <w:softHyphen/>
        <w:t>ных наук и его роли в образовании в целом;</w:t>
      </w:r>
    </w:p>
    <w:p w:rsidR="00960ABA" w:rsidRDefault="00381D40">
      <w:pPr>
        <w:pStyle w:val="Standard"/>
        <w:jc w:val="both"/>
      </w:pPr>
      <w:r>
        <w:tab/>
        <w:t>3) усвоение основ научных знаний о родном языке; пони</w:t>
      </w:r>
      <w:r>
        <w:softHyphen/>
        <w:t>мание взаимосвязи его уровней и единиц;</w:t>
      </w:r>
    </w:p>
    <w:p w:rsidR="00960ABA" w:rsidRDefault="00381D40">
      <w:pPr>
        <w:pStyle w:val="Standard"/>
        <w:jc w:val="both"/>
      </w:pPr>
      <w:r>
        <w:tab/>
      </w:r>
      <w:proofErr w:type="gramStart"/>
      <w: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softHyphen/>
        <w:t>ский, официально-деловой стили, язык художественной лите</w:t>
      </w:r>
      <w:r>
        <w:softHyphen/>
        <w:t>ратуры; жанры научного, публицистического, официально-де</w:t>
      </w:r>
      <w:r>
        <w:softHyphen/>
        <w:t>лового стилей и разговорной речи; функционально-смысловые типы речи (повествование, описание, рассуждение);</w:t>
      </w:r>
      <w:proofErr w:type="gramEnd"/>
      <w:r>
        <w:t xml:space="preserve"> текст, типы текста; основные единицы языка, их признаки и осо</w:t>
      </w:r>
      <w:r>
        <w:softHyphen/>
        <w:t>бенности употребления в речи;</w:t>
      </w:r>
    </w:p>
    <w:p w:rsidR="00960ABA" w:rsidRDefault="00381D40">
      <w:pPr>
        <w:pStyle w:val="Standard"/>
        <w:jc w:val="both"/>
      </w:pPr>
      <w:r>
        <w:tab/>
        <w:t>5) овладение основными стилистическими ресурсами лекси</w:t>
      </w:r>
      <w:r>
        <w:softHyphen/>
        <w:t>ки и фразеологии русского языка, основными нормами русско</w:t>
      </w:r>
      <w:r>
        <w:softHyphen/>
        <w:t>го литературного языка (орфоэпическими, лексическими, грам</w:t>
      </w:r>
      <w: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60ABA" w:rsidRDefault="00381D40">
      <w:pPr>
        <w:pStyle w:val="Standard"/>
        <w:jc w:val="both"/>
      </w:pPr>
      <w:r>
        <w:tab/>
        <w:t>6) опознавание и анализ основных единиц языка, грамма</w:t>
      </w:r>
      <w:r>
        <w:softHyphen/>
        <w:t>тических категорий языка, уместное употребление языковых единиц адекватно ситуации речевого общения;</w:t>
      </w:r>
    </w:p>
    <w:p w:rsidR="00960ABA" w:rsidRDefault="00381D40">
      <w:pPr>
        <w:pStyle w:val="Standard"/>
        <w:jc w:val="both"/>
      </w:pPr>
      <w:r>
        <w:tab/>
        <w:t>7) проведение различных видов анализа слова (фонетиче</w:t>
      </w:r>
      <w:r>
        <w:softHyphen/>
        <w:t>ского, морфемного, словообразовательного, лексического, мор</w:t>
      </w:r>
      <w:r>
        <w:softHyphen/>
        <w:t>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</w:t>
      </w:r>
      <w:r>
        <w:softHyphen/>
        <w:t>делённым функциональным разновидностям языка, особенно</w:t>
      </w:r>
      <w:r>
        <w:softHyphen/>
        <w:t>стей языкового оформления, использования выразительных средств языка;</w:t>
      </w:r>
    </w:p>
    <w:p w:rsidR="00960ABA" w:rsidRDefault="00381D40">
      <w:pPr>
        <w:pStyle w:val="Standard"/>
        <w:jc w:val="both"/>
      </w:pPr>
      <w:r>
        <w:tab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60ABA" w:rsidRDefault="00381D40">
      <w:pPr>
        <w:pStyle w:val="Standard"/>
        <w:jc w:val="both"/>
      </w:pPr>
      <w:r>
        <w:tab/>
        <w:t>9) осознание эстетической функции родного языка, способ</w:t>
      </w:r>
      <w: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960ABA" w:rsidRDefault="00960ABA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</w:p>
    <w:p w:rsidR="00960ABA" w:rsidRPr="00CD004D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Речь и речевое общение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нормы речевого поведения в типичных ситуациях общения;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60ABA" w:rsidRPr="00CD004D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предупреждать коммуникативные неудачи в процессе речевого общения.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основные причины коммуникативных неудач и объяснять их.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Речевая деятельность. </w:t>
      </w: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 xml:space="preserve">различным видам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 полным пониманием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rPr>
          <w:color w:val="000000"/>
        </w:rPr>
        <w:t>аудиотекста</w:t>
      </w:r>
      <w:proofErr w:type="spellEnd"/>
      <w:r>
        <w:rPr>
          <w:color w:val="000000"/>
        </w:rPr>
        <w:t xml:space="preserve"> в соответствии с заданной коммуникативной задачей в устной форме;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Чтение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передавать схематически представленную информацию в виде связного текста;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60ABA" w:rsidRDefault="00381D40">
      <w:pPr>
        <w:pStyle w:val="a5"/>
        <w:shd w:val="clear" w:color="auto" w:fill="FFFFFF"/>
        <w:spacing w:before="0" w:after="0"/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Говорение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 докладом; публично защищать проект, реферат;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       • </w:t>
      </w:r>
      <w:r>
        <w:rPr>
          <w:color w:val="000000"/>
        </w:rPr>
        <w:t>анализировать и оценивать речевые высказывания с точки зрения их успешности в достижении прогнозируемого результата.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Письмо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писать рецензии, рефераты;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 аннотации, тезисы выступления, конспекты;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Текст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Функциональные разновидности языка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и анализировать тексты разных жанров,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устные и письменные высказывания разных стилей, жанров и типов речи;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исправлять речевые недостатки, редактировать текст;</w:t>
      </w:r>
    </w:p>
    <w:p w:rsidR="00960ABA" w:rsidRPr="00CD004D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Общие сведения о языке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использование основных изобразительных средств языка.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вклад выдающихся лингвистов в развитие русистики.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Фонетика и орфоэпия. Графика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проводить фонетический анализ слова;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основные орфоэпические правила современного русского литературного языка;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выразительные средства фонетики (звукопись);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выразительно читать прозаические и поэтические тексты;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Морфемика</w:t>
      </w:r>
      <w:proofErr w:type="spellEnd"/>
      <w:r>
        <w:rPr>
          <w:b/>
          <w:bCs/>
          <w:color w:val="000000"/>
        </w:rPr>
        <w:t xml:space="preserve"> и словообразование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делить слова на морфемы на основе смыслового, грамматического и словообразовательного анализа слова;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изученные способы словообразования;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применять знания и умения по </w:t>
      </w:r>
      <w:proofErr w:type="spellStart"/>
      <w:r>
        <w:rPr>
          <w:color w:val="000000"/>
        </w:rPr>
        <w:t>морфемике</w:t>
      </w:r>
      <w:proofErr w:type="spellEnd"/>
      <w:r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Лексикология и фразеология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группировать слова по тематическим группам;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подбирать к словам синонимы, антонимы;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фразеологические обороты;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лексические нормы в устных и письменных высказываниях;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общие принципы классификации словарного состава русского языка;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аргументировать различие лексического и грамматического значений слова;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омонимы разных видов;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Морфология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самостоятельные (знаменательные) части речи и их формы, служебные части речи;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слово с точки зрения его принадлежности к той или иной части речи;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применять морфологические знания и умения в практике правописания, в различных видах анализа;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синонимические средства морфологии;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грамматические омонимы;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>
        <w:rPr>
          <w:color w:val="000000"/>
        </w:rPr>
        <w:t>дств в т</w:t>
      </w:r>
      <w:proofErr w:type="gramEnd"/>
      <w:r>
        <w:rPr>
          <w:color w:val="000000"/>
        </w:rPr>
        <w:t>екстах научного и официально-делового стилей речи;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Синтаксис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единицы синтаксиса (словосочетание, предложение) и их виды;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употреблять синтаксические единицы в соответствии с нормами современного русского литературного языка;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разнообразные синонимические синтаксические конструкции в собственной речевой практике;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применять синтаксические знания и умения в практике правописания, в различных видах анализа.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синонимические средства синтаксиса;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Правописание: орфография и пунктуация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орфографические и пунктуационные нормы в процессе письма (в объёме содержания курса);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обнаруживать и исправлять орфографические и пунктуационные ошибки;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Язык и культура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уместно использовать правила русского речевого этикета в учебной деятельности и повседневной жизни.</w:t>
      </w:r>
    </w:p>
    <w:p w:rsidR="00960ABA" w:rsidRDefault="00381D4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на отдельных примерах взаимосвязь языка, культуры и истории народа — носителя языка;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и сравнивать русский речевой этикет с речевым этикетом отдельных народов России и мира.</w:t>
      </w:r>
    </w:p>
    <w:p w:rsidR="00960ABA" w:rsidRDefault="00960ABA">
      <w:pPr>
        <w:pStyle w:val="a5"/>
        <w:shd w:val="clear" w:color="auto" w:fill="FFFFFF"/>
        <w:spacing w:before="0" w:after="0"/>
      </w:pPr>
    </w:p>
    <w:p w:rsidR="00960ABA" w:rsidRPr="00CD004D" w:rsidRDefault="00381D40" w:rsidP="00CD004D">
      <w:pPr>
        <w:pStyle w:val="a5"/>
        <w:numPr>
          <w:ilvl w:val="0"/>
          <w:numId w:val="4"/>
        </w:numPr>
        <w:shd w:val="clear" w:color="auto" w:fill="FFFFFF"/>
        <w:spacing w:before="0" w:after="0"/>
        <w:rPr>
          <w:b/>
          <w:bCs/>
        </w:rPr>
      </w:pPr>
      <w:r>
        <w:rPr>
          <w:b/>
          <w:bCs/>
          <w:color w:val="000000"/>
        </w:rPr>
        <w:t xml:space="preserve">Организовать </w:t>
      </w:r>
      <w:r w:rsidR="005C66AC">
        <w:rPr>
          <w:b/>
          <w:bCs/>
          <w:color w:val="000000"/>
        </w:rPr>
        <w:t>работу по достижению планируемых результатов</w:t>
      </w:r>
    </w:p>
    <w:p w:rsidR="00960ABA" w:rsidRDefault="00381D40">
      <w:pPr>
        <w:pStyle w:val="a5"/>
        <w:shd w:val="clear" w:color="auto" w:fill="FFFFFF"/>
        <w:spacing w:before="0" w:after="0"/>
      </w:pPr>
      <w:r>
        <w:rPr>
          <w:color w:val="000000"/>
        </w:rPr>
        <w:t>5 класс</w:t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3"/>
        <w:gridCol w:w="3370"/>
        <w:gridCol w:w="1701"/>
        <w:gridCol w:w="1957"/>
      </w:tblGrid>
      <w:tr w:rsidR="00960ABA" w:rsidTr="00CD004D">
        <w:trPr>
          <w:trHeight w:val="600"/>
        </w:trPr>
        <w:tc>
          <w:tcPr>
            <w:tcW w:w="3303" w:type="dxa"/>
            <w:vAlign w:val="center"/>
          </w:tcPr>
          <w:p w:rsidR="00960ABA" w:rsidRDefault="00381D40">
            <w:pPr>
              <w:pStyle w:val="TableContents"/>
            </w:pPr>
            <w:r>
              <w:t>Тема</w:t>
            </w:r>
          </w:p>
        </w:tc>
        <w:tc>
          <w:tcPr>
            <w:tcW w:w="3370" w:type="dxa"/>
            <w:vAlign w:val="center"/>
          </w:tcPr>
          <w:p w:rsidR="00960ABA" w:rsidRDefault="00381D40">
            <w:pPr>
              <w:pStyle w:val="TableContents"/>
            </w:pPr>
            <w:r>
              <w:t>Способ ликвидации пробела</w:t>
            </w:r>
          </w:p>
        </w:tc>
        <w:tc>
          <w:tcPr>
            <w:tcW w:w="1701" w:type="dxa"/>
            <w:vAlign w:val="center"/>
          </w:tcPr>
          <w:p w:rsidR="00960ABA" w:rsidRDefault="00381D40">
            <w:pPr>
              <w:pStyle w:val="TableContents"/>
            </w:pPr>
            <w:r>
              <w:t>Ресурс</w:t>
            </w:r>
          </w:p>
        </w:tc>
        <w:tc>
          <w:tcPr>
            <w:tcW w:w="1957" w:type="dxa"/>
            <w:vAlign w:val="center"/>
          </w:tcPr>
          <w:p w:rsidR="00960ABA" w:rsidRDefault="00381D40">
            <w:pPr>
              <w:pStyle w:val="TableContents"/>
            </w:pPr>
            <w:r>
              <w:t>Отчёт</w:t>
            </w:r>
          </w:p>
        </w:tc>
      </w:tr>
      <w:tr w:rsidR="00960ABA" w:rsidTr="00CD004D">
        <w:trPr>
          <w:trHeight w:val="681"/>
        </w:trPr>
        <w:tc>
          <w:tcPr>
            <w:tcW w:w="3303" w:type="dxa"/>
            <w:vAlign w:val="center"/>
          </w:tcPr>
          <w:p w:rsidR="00960ABA" w:rsidRDefault="003F3A1C">
            <w:pPr>
              <w:pStyle w:val="TableContents"/>
            </w:pPr>
            <w:r>
              <w:t>Синтаксис</w:t>
            </w:r>
          </w:p>
        </w:tc>
        <w:tc>
          <w:tcPr>
            <w:tcW w:w="3370" w:type="dxa"/>
            <w:vAlign w:val="center"/>
          </w:tcPr>
          <w:p w:rsidR="00960ABA" w:rsidRDefault="00381D40" w:rsidP="00ED10DC">
            <w:pPr>
              <w:pStyle w:val="TableContents"/>
            </w:pPr>
            <w:r>
              <w:t>индивидуальная работа</w:t>
            </w:r>
            <w:r w:rsidR="003F3A1C">
              <w:t xml:space="preserve"> на уроке  </w:t>
            </w:r>
          </w:p>
        </w:tc>
        <w:tc>
          <w:tcPr>
            <w:tcW w:w="1701" w:type="dxa"/>
            <w:vAlign w:val="center"/>
          </w:tcPr>
          <w:p w:rsidR="00960ABA" w:rsidRDefault="003F3A1C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57" w:type="dxa"/>
            <w:vAlign w:val="center"/>
          </w:tcPr>
          <w:p w:rsidR="00960ABA" w:rsidRDefault="003F3A1C">
            <w:pPr>
              <w:pStyle w:val="TableContents"/>
            </w:pPr>
            <w:r>
              <w:t>Проверка задания</w:t>
            </w:r>
          </w:p>
        </w:tc>
      </w:tr>
      <w:tr w:rsidR="003F3A1C" w:rsidTr="00CD004D">
        <w:trPr>
          <w:trHeight w:val="522"/>
        </w:trPr>
        <w:tc>
          <w:tcPr>
            <w:tcW w:w="3303" w:type="dxa"/>
            <w:vAlign w:val="center"/>
          </w:tcPr>
          <w:p w:rsidR="003F3A1C" w:rsidRDefault="003F3A1C">
            <w:pPr>
              <w:pStyle w:val="TableContents"/>
            </w:pPr>
            <w:r>
              <w:t>Фонетика</w:t>
            </w:r>
          </w:p>
        </w:tc>
        <w:tc>
          <w:tcPr>
            <w:tcW w:w="3370" w:type="dxa"/>
            <w:vAlign w:val="center"/>
          </w:tcPr>
          <w:p w:rsidR="003F3A1C" w:rsidRDefault="003F3A1C" w:rsidP="00ED10DC">
            <w:pPr>
              <w:pStyle w:val="TableContents"/>
            </w:pPr>
            <w:r>
              <w:t xml:space="preserve"> работа на уроке  в рамках повторения тем</w:t>
            </w:r>
          </w:p>
        </w:tc>
        <w:tc>
          <w:tcPr>
            <w:tcW w:w="1701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57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Проверка задания</w:t>
            </w:r>
          </w:p>
        </w:tc>
      </w:tr>
      <w:tr w:rsidR="003F3A1C" w:rsidTr="00CD004D">
        <w:trPr>
          <w:trHeight w:val="472"/>
        </w:trPr>
        <w:tc>
          <w:tcPr>
            <w:tcW w:w="3303" w:type="dxa"/>
            <w:vAlign w:val="center"/>
          </w:tcPr>
          <w:p w:rsidR="003F3A1C" w:rsidRDefault="003F3A1C">
            <w:pPr>
              <w:pStyle w:val="TableContents"/>
            </w:pPr>
            <w:r>
              <w:t>Текст. Культура речи</w:t>
            </w:r>
          </w:p>
        </w:tc>
        <w:tc>
          <w:tcPr>
            <w:tcW w:w="3370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01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57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Проверка задания</w:t>
            </w:r>
          </w:p>
        </w:tc>
      </w:tr>
      <w:tr w:rsidR="003F3A1C" w:rsidTr="00CD004D">
        <w:trPr>
          <w:trHeight w:val="421"/>
        </w:trPr>
        <w:tc>
          <w:tcPr>
            <w:tcW w:w="3303" w:type="dxa"/>
            <w:vAlign w:val="center"/>
          </w:tcPr>
          <w:p w:rsidR="003F3A1C" w:rsidRDefault="003F3A1C">
            <w:pPr>
              <w:pStyle w:val="TableContents"/>
            </w:pPr>
            <w:r>
              <w:t>Синонимы</w:t>
            </w:r>
          </w:p>
        </w:tc>
        <w:tc>
          <w:tcPr>
            <w:tcW w:w="3370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01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57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Проверка задания</w:t>
            </w:r>
          </w:p>
        </w:tc>
      </w:tr>
      <w:tr w:rsidR="003F3A1C" w:rsidTr="00CD004D">
        <w:trPr>
          <w:trHeight w:val="489"/>
        </w:trPr>
        <w:tc>
          <w:tcPr>
            <w:tcW w:w="3303" w:type="dxa"/>
            <w:vAlign w:val="center"/>
          </w:tcPr>
          <w:p w:rsidR="003F3A1C" w:rsidRDefault="003F3A1C">
            <w:pPr>
              <w:pStyle w:val="TableContents"/>
            </w:pPr>
            <w:r>
              <w:t>Состав слова</w:t>
            </w:r>
          </w:p>
        </w:tc>
        <w:tc>
          <w:tcPr>
            <w:tcW w:w="3370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01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57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Проверка задания</w:t>
            </w:r>
          </w:p>
        </w:tc>
      </w:tr>
      <w:tr w:rsidR="003F3A1C" w:rsidTr="00CD004D">
        <w:trPr>
          <w:trHeight w:val="725"/>
        </w:trPr>
        <w:tc>
          <w:tcPr>
            <w:tcW w:w="3303" w:type="dxa"/>
            <w:vAlign w:val="center"/>
          </w:tcPr>
          <w:p w:rsidR="003F3A1C" w:rsidRDefault="003F3A1C">
            <w:pPr>
              <w:pStyle w:val="TableContents"/>
            </w:pPr>
            <w:r>
              <w:t>Морфологические признаки самостоятельных частей речи</w:t>
            </w:r>
          </w:p>
        </w:tc>
        <w:tc>
          <w:tcPr>
            <w:tcW w:w="3370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01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57" w:type="dxa"/>
            <w:vAlign w:val="center"/>
          </w:tcPr>
          <w:p w:rsidR="003F3A1C" w:rsidRDefault="003F3A1C" w:rsidP="003F3A1C">
            <w:pPr>
              <w:pStyle w:val="TableContents"/>
            </w:pPr>
            <w:r>
              <w:t>Проверка задания</w:t>
            </w:r>
          </w:p>
        </w:tc>
      </w:tr>
    </w:tbl>
    <w:p w:rsidR="00960ABA" w:rsidRDefault="00960ABA">
      <w:pPr>
        <w:pStyle w:val="a5"/>
        <w:shd w:val="clear" w:color="auto" w:fill="FFFFFF"/>
        <w:spacing w:before="0" w:after="0"/>
      </w:pPr>
    </w:p>
    <w:p w:rsidR="00960ABA" w:rsidRDefault="00381D40">
      <w:pPr>
        <w:pStyle w:val="a5"/>
        <w:shd w:val="clear" w:color="auto" w:fill="FFFFFF"/>
        <w:spacing w:before="0" w:after="0"/>
      </w:pPr>
      <w:r>
        <w:rPr>
          <w:color w:val="000000"/>
        </w:rPr>
        <w:t>6 класс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402"/>
        <w:gridCol w:w="1754"/>
        <w:gridCol w:w="1921"/>
      </w:tblGrid>
      <w:tr w:rsidR="00960ABA" w:rsidTr="00CD004D">
        <w:trPr>
          <w:trHeight w:val="600"/>
        </w:trPr>
        <w:tc>
          <w:tcPr>
            <w:tcW w:w="3271" w:type="dxa"/>
            <w:vAlign w:val="center"/>
          </w:tcPr>
          <w:p w:rsidR="00960ABA" w:rsidRDefault="00381D40">
            <w:pPr>
              <w:pStyle w:val="TableContents"/>
            </w:pPr>
            <w:r>
              <w:t>Тема</w:t>
            </w:r>
          </w:p>
        </w:tc>
        <w:tc>
          <w:tcPr>
            <w:tcW w:w="3402" w:type="dxa"/>
            <w:vAlign w:val="center"/>
          </w:tcPr>
          <w:p w:rsidR="00960ABA" w:rsidRDefault="00381D40">
            <w:pPr>
              <w:pStyle w:val="TableContents"/>
            </w:pPr>
            <w:r>
              <w:t>Способ ликвидации пробела</w:t>
            </w:r>
          </w:p>
        </w:tc>
        <w:tc>
          <w:tcPr>
            <w:tcW w:w="1754" w:type="dxa"/>
            <w:vAlign w:val="center"/>
          </w:tcPr>
          <w:p w:rsidR="00960ABA" w:rsidRDefault="00381D40">
            <w:pPr>
              <w:pStyle w:val="TableContents"/>
            </w:pPr>
            <w:r>
              <w:t>Ресурс</w:t>
            </w:r>
          </w:p>
        </w:tc>
        <w:tc>
          <w:tcPr>
            <w:tcW w:w="1921" w:type="dxa"/>
            <w:vAlign w:val="center"/>
          </w:tcPr>
          <w:p w:rsidR="00960ABA" w:rsidRDefault="00381D40">
            <w:pPr>
              <w:pStyle w:val="TableContents"/>
            </w:pPr>
            <w:r>
              <w:t>Отчёт</w:t>
            </w:r>
          </w:p>
        </w:tc>
      </w:tr>
      <w:tr w:rsidR="00AD5621" w:rsidTr="00CD004D">
        <w:trPr>
          <w:trHeight w:val="600"/>
        </w:trPr>
        <w:tc>
          <w:tcPr>
            <w:tcW w:w="3271" w:type="dxa"/>
            <w:vAlign w:val="center"/>
          </w:tcPr>
          <w:p w:rsidR="00AD5621" w:rsidRDefault="00AD5621">
            <w:r>
              <w:t>Орфография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c>
          <w:tcPr>
            <w:tcW w:w="3271" w:type="dxa"/>
            <w:vAlign w:val="center"/>
          </w:tcPr>
          <w:p w:rsidR="00AD5621" w:rsidRDefault="00AD5621">
            <w:pPr>
              <w:pStyle w:val="TableContents"/>
            </w:pPr>
            <w:r>
              <w:t>Выполнение фонетического разбора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rPr>
          <w:trHeight w:val="512"/>
        </w:trPr>
        <w:tc>
          <w:tcPr>
            <w:tcW w:w="3271" w:type="dxa"/>
            <w:vAlign w:val="center"/>
          </w:tcPr>
          <w:p w:rsidR="00AD5621" w:rsidRDefault="00AD5621">
            <w:pPr>
              <w:pStyle w:val="TableContents"/>
            </w:pPr>
            <w:r>
              <w:t>Выполнение морфологического разбора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rPr>
          <w:trHeight w:val="504"/>
        </w:trPr>
        <w:tc>
          <w:tcPr>
            <w:tcW w:w="3271" w:type="dxa"/>
            <w:vAlign w:val="center"/>
          </w:tcPr>
          <w:p w:rsidR="00AD5621" w:rsidRDefault="00AD5621">
            <w:pPr>
              <w:pStyle w:val="TableContents"/>
            </w:pPr>
            <w:r>
              <w:t>Орфоэпия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rPr>
          <w:trHeight w:val="455"/>
        </w:trPr>
        <w:tc>
          <w:tcPr>
            <w:tcW w:w="3271" w:type="dxa"/>
            <w:vAlign w:val="center"/>
          </w:tcPr>
          <w:p w:rsidR="00AD5621" w:rsidRDefault="00AD5621">
            <w:pPr>
              <w:pStyle w:val="TableContents"/>
            </w:pPr>
            <w:r>
              <w:t>Морфология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rPr>
          <w:trHeight w:val="364"/>
        </w:trPr>
        <w:tc>
          <w:tcPr>
            <w:tcW w:w="3271" w:type="dxa"/>
            <w:vAlign w:val="center"/>
          </w:tcPr>
          <w:p w:rsidR="00AD5621" w:rsidRDefault="00AD5621" w:rsidP="00AD5621">
            <w:pPr>
              <w:pStyle w:val="TableContents"/>
            </w:pPr>
            <w:r>
              <w:t xml:space="preserve">Синтаксис. 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rPr>
          <w:trHeight w:val="232"/>
        </w:trPr>
        <w:tc>
          <w:tcPr>
            <w:tcW w:w="3271" w:type="dxa"/>
            <w:vAlign w:val="center"/>
          </w:tcPr>
          <w:p w:rsidR="00AD5621" w:rsidRDefault="00AD5621">
            <w:pPr>
              <w:pStyle w:val="TableContents"/>
            </w:pPr>
            <w:r>
              <w:t>Текст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  <w:tr w:rsidR="00AD5621" w:rsidTr="00CD004D">
        <w:trPr>
          <w:trHeight w:val="250"/>
        </w:trPr>
        <w:tc>
          <w:tcPr>
            <w:tcW w:w="3271" w:type="dxa"/>
            <w:vAlign w:val="center"/>
          </w:tcPr>
          <w:p w:rsidR="00AD5621" w:rsidRDefault="00AD5621">
            <w:pPr>
              <w:pStyle w:val="TableContents"/>
            </w:pPr>
            <w:r>
              <w:t>Лексическое значение</w:t>
            </w:r>
          </w:p>
        </w:tc>
        <w:tc>
          <w:tcPr>
            <w:tcW w:w="3402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AD5621" w:rsidRDefault="00AD5621" w:rsidP="001F2053">
            <w:pPr>
              <w:pStyle w:val="TableContents"/>
            </w:pPr>
            <w:r>
              <w:t>Проверка задания</w:t>
            </w:r>
          </w:p>
        </w:tc>
      </w:tr>
    </w:tbl>
    <w:p w:rsidR="00960ABA" w:rsidRDefault="00960ABA">
      <w:pPr>
        <w:pStyle w:val="a5"/>
        <w:shd w:val="clear" w:color="auto" w:fill="FFFFFF"/>
        <w:spacing w:before="0" w:after="0"/>
      </w:pPr>
    </w:p>
    <w:p w:rsidR="00960ABA" w:rsidRDefault="00381D40">
      <w:pPr>
        <w:pStyle w:val="a5"/>
        <w:shd w:val="clear" w:color="auto" w:fill="FFFFFF"/>
        <w:spacing w:before="0" w:after="0"/>
      </w:pPr>
      <w:r>
        <w:rPr>
          <w:color w:val="000000"/>
        </w:rPr>
        <w:lastRenderedPageBreak/>
        <w:t>7 класс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402"/>
        <w:gridCol w:w="1754"/>
        <w:gridCol w:w="1921"/>
      </w:tblGrid>
      <w:tr w:rsidR="00960ABA" w:rsidTr="00CD004D">
        <w:trPr>
          <w:trHeight w:val="404"/>
        </w:trPr>
        <w:tc>
          <w:tcPr>
            <w:tcW w:w="3271" w:type="dxa"/>
            <w:vAlign w:val="center"/>
          </w:tcPr>
          <w:p w:rsidR="00960ABA" w:rsidRDefault="00381D40">
            <w:pPr>
              <w:pStyle w:val="TableContents"/>
            </w:pPr>
            <w:r>
              <w:t>Тема</w:t>
            </w:r>
          </w:p>
        </w:tc>
        <w:tc>
          <w:tcPr>
            <w:tcW w:w="3402" w:type="dxa"/>
            <w:vAlign w:val="center"/>
          </w:tcPr>
          <w:p w:rsidR="00960ABA" w:rsidRDefault="00381D40">
            <w:pPr>
              <w:pStyle w:val="TableContents"/>
            </w:pPr>
            <w:r>
              <w:t>Способ ликвидации пробела</w:t>
            </w:r>
          </w:p>
        </w:tc>
        <w:tc>
          <w:tcPr>
            <w:tcW w:w="1754" w:type="dxa"/>
            <w:vAlign w:val="center"/>
          </w:tcPr>
          <w:p w:rsidR="00960ABA" w:rsidRDefault="00381D40">
            <w:pPr>
              <w:pStyle w:val="TableContents"/>
            </w:pPr>
            <w:r>
              <w:t>Ресурс</w:t>
            </w:r>
          </w:p>
        </w:tc>
        <w:tc>
          <w:tcPr>
            <w:tcW w:w="1921" w:type="dxa"/>
            <w:vAlign w:val="center"/>
          </w:tcPr>
          <w:p w:rsidR="00960ABA" w:rsidRDefault="00381D40">
            <w:pPr>
              <w:pStyle w:val="TableContents"/>
            </w:pPr>
            <w:r>
              <w:t>Отчёт</w:t>
            </w:r>
          </w:p>
        </w:tc>
      </w:tr>
      <w:tr w:rsidR="002B2B6A" w:rsidTr="00CD004D">
        <w:trPr>
          <w:trHeight w:val="240"/>
        </w:trPr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Соблюдение орфографических норм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Выполнение словообразовательного разбора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Выполнение морфологического разбора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Синтаксис и пунктуация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Фонетический анализ слова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rPr>
          <w:trHeight w:val="600"/>
        </w:trPr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Орфоэпические нормы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Грамматические нормы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  <w:tr w:rsidR="002B2B6A" w:rsidTr="00CD004D">
        <w:trPr>
          <w:trHeight w:val="600"/>
        </w:trPr>
        <w:tc>
          <w:tcPr>
            <w:tcW w:w="3271" w:type="dxa"/>
            <w:vAlign w:val="center"/>
          </w:tcPr>
          <w:p w:rsidR="002B2B6A" w:rsidRDefault="002B2B6A">
            <w:pPr>
              <w:pStyle w:val="TableContents"/>
            </w:pPr>
            <w:r>
              <w:t>Лексика</w:t>
            </w:r>
            <w:r w:rsidR="00502FD8">
              <w:t>. Фразеология</w:t>
            </w:r>
          </w:p>
        </w:tc>
        <w:tc>
          <w:tcPr>
            <w:tcW w:w="3402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54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2B2B6A" w:rsidRDefault="002B2B6A" w:rsidP="001F2053">
            <w:pPr>
              <w:pStyle w:val="TableContents"/>
            </w:pPr>
            <w:r>
              <w:t>Проверка задания</w:t>
            </w:r>
          </w:p>
        </w:tc>
      </w:tr>
    </w:tbl>
    <w:p w:rsidR="00960ABA" w:rsidRDefault="00960ABA">
      <w:pPr>
        <w:pStyle w:val="a5"/>
        <w:shd w:val="clear" w:color="auto" w:fill="FFFFFF"/>
        <w:spacing w:before="0" w:after="0"/>
      </w:pPr>
    </w:p>
    <w:p w:rsidR="00960ABA" w:rsidRDefault="00381D40">
      <w:pPr>
        <w:pStyle w:val="a5"/>
        <w:shd w:val="clear" w:color="auto" w:fill="FFFFFF"/>
        <w:spacing w:before="0" w:after="0"/>
      </w:pPr>
      <w:r>
        <w:rPr>
          <w:color w:val="000000"/>
        </w:rPr>
        <w:t>8 класс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402"/>
        <w:gridCol w:w="1771"/>
        <w:gridCol w:w="1921"/>
      </w:tblGrid>
      <w:tr w:rsidR="00960ABA" w:rsidTr="00CD004D">
        <w:trPr>
          <w:trHeight w:val="691"/>
        </w:trPr>
        <w:tc>
          <w:tcPr>
            <w:tcW w:w="3271" w:type="dxa"/>
            <w:vAlign w:val="center"/>
          </w:tcPr>
          <w:p w:rsidR="00960ABA" w:rsidRDefault="00381D40">
            <w:pPr>
              <w:pStyle w:val="TableContents"/>
            </w:pPr>
            <w:r>
              <w:t>Тема</w:t>
            </w:r>
          </w:p>
        </w:tc>
        <w:tc>
          <w:tcPr>
            <w:tcW w:w="3402" w:type="dxa"/>
            <w:vAlign w:val="center"/>
          </w:tcPr>
          <w:p w:rsidR="00960ABA" w:rsidRDefault="00381D40">
            <w:pPr>
              <w:pStyle w:val="TableContents"/>
            </w:pPr>
            <w:r>
              <w:t>Способ ликвидации пробела</w:t>
            </w:r>
          </w:p>
        </w:tc>
        <w:tc>
          <w:tcPr>
            <w:tcW w:w="1771" w:type="dxa"/>
            <w:vAlign w:val="center"/>
          </w:tcPr>
          <w:p w:rsidR="00960ABA" w:rsidRDefault="00381D40">
            <w:pPr>
              <w:pStyle w:val="TableContents"/>
            </w:pPr>
            <w:r>
              <w:t>Ресурс</w:t>
            </w:r>
          </w:p>
        </w:tc>
        <w:tc>
          <w:tcPr>
            <w:tcW w:w="1921" w:type="dxa"/>
            <w:vAlign w:val="center"/>
          </w:tcPr>
          <w:p w:rsidR="00960ABA" w:rsidRDefault="00381D40">
            <w:pPr>
              <w:pStyle w:val="TableContents"/>
            </w:pPr>
            <w:r>
              <w:t>Отчёт</w:t>
            </w:r>
          </w:p>
        </w:tc>
      </w:tr>
      <w:tr w:rsidR="00502FD8" w:rsidTr="00CD004D">
        <w:trPr>
          <w:trHeight w:val="141"/>
        </w:trPr>
        <w:tc>
          <w:tcPr>
            <w:tcW w:w="3271" w:type="dxa"/>
            <w:vAlign w:val="center"/>
          </w:tcPr>
          <w:p w:rsidR="00502FD8" w:rsidRDefault="00502FD8">
            <w:pPr>
              <w:pStyle w:val="TableContents"/>
            </w:pPr>
            <w:r>
              <w:t>Орфография</w:t>
            </w:r>
          </w:p>
        </w:tc>
        <w:tc>
          <w:tcPr>
            <w:tcW w:w="3402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7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Проверка задания</w:t>
            </w:r>
          </w:p>
        </w:tc>
      </w:tr>
      <w:tr w:rsidR="00502FD8" w:rsidTr="00CD004D">
        <w:trPr>
          <w:trHeight w:val="300"/>
        </w:trPr>
        <w:tc>
          <w:tcPr>
            <w:tcW w:w="3271" w:type="dxa"/>
            <w:vAlign w:val="center"/>
          </w:tcPr>
          <w:p w:rsidR="00502FD8" w:rsidRDefault="00502FD8" w:rsidP="00502FD8">
            <w:pPr>
              <w:pStyle w:val="TableContents"/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3402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7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Проверка задания</w:t>
            </w:r>
          </w:p>
        </w:tc>
      </w:tr>
      <w:tr w:rsidR="00502FD8" w:rsidTr="00CD004D">
        <w:trPr>
          <w:trHeight w:val="100"/>
        </w:trPr>
        <w:tc>
          <w:tcPr>
            <w:tcW w:w="3271" w:type="dxa"/>
            <w:vAlign w:val="center"/>
          </w:tcPr>
          <w:p w:rsidR="00502FD8" w:rsidRDefault="00502FD8" w:rsidP="00502FD8">
            <w:pPr>
              <w:pStyle w:val="TableContents"/>
            </w:pPr>
            <w:r>
              <w:t>Морфология</w:t>
            </w:r>
          </w:p>
        </w:tc>
        <w:tc>
          <w:tcPr>
            <w:tcW w:w="3402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7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Проверка задания</w:t>
            </w:r>
          </w:p>
        </w:tc>
      </w:tr>
      <w:tr w:rsidR="00502FD8" w:rsidTr="00CD004D">
        <w:trPr>
          <w:trHeight w:val="300"/>
        </w:trPr>
        <w:tc>
          <w:tcPr>
            <w:tcW w:w="3271" w:type="dxa"/>
            <w:vAlign w:val="center"/>
          </w:tcPr>
          <w:p w:rsidR="00502FD8" w:rsidRDefault="00502FD8" w:rsidP="00502FD8">
            <w:pPr>
              <w:pStyle w:val="TableContents"/>
            </w:pPr>
            <w:r>
              <w:t>Синтаксис. Пунктуация.</w:t>
            </w:r>
          </w:p>
        </w:tc>
        <w:tc>
          <w:tcPr>
            <w:tcW w:w="3402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работа на уроке  в рамках повторения тем</w:t>
            </w:r>
          </w:p>
        </w:tc>
        <w:tc>
          <w:tcPr>
            <w:tcW w:w="177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Проверка задания</w:t>
            </w:r>
          </w:p>
        </w:tc>
      </w:tr>
      <w:tr w:rsidR="00502FD8" w:rsidTr="00CD004D">
        <w:trPr>
          <w:trHeight w:val="70"/>
        </w:trPr>
        <w:tc>
          <w:tcPr>
            <w:tcW w:w="3271" w:type="dxa"/>
            <w:vAlign w:val="center"/>
          </w:tcPr>
          <w:p w:rsidR="00502FD8" w:rsidRDefault="00502FD8">
            <w:pPr>
              <w:pStyle w:val="TableContents"/>
            </w:pPr>
            <w:r>
              <w:t>Текст</w:t>
            </w:r>
          </w:p>
        </w:tc>
        <w:tc>
          <w:tcPr>
            <w:tcW w:w="3402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7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Проверка задания</w:t>
            </w:r>
          </w:p>
        </w:tc>
      </w:tr>
      <w:tr w:rsidR="00502FD8" w:rsidTr="00CD004D">
        <w:trPr>
          <w:trHeight w:val="70"/>
        </w:trPr>
        <w:tc>
          <w:tcPr>
            <w:tcW w:w="3271" w:type="dxa"/>
            <w:vAlign w:val="center"/>
          </w:tcPr>
          <w:p w:rsidR="00502FD8" w:rsidRDefault="00502FD8">
            <w:pPr>
              <w:pStyle w:val="TableContents"/>
            </w:pPr>
            <w:r>
              <w:t>Лексика</w:t>
            </w:r>
          </w:p>
        </w:tc>
        <w:tc>
          <w:tcPr>
            <w:tcW w:w="3402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индивидуальная работа на уроке  в рамках повторения тем</w:t>
            </w:r>
          </w:p>
        </w:tc>
        <w:tc>
          <w:tcPr>
            <w:tcW w:w="177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Карточка с заданиями</w:t>
            </w:r>
          </w:p>
        </w:tc>
        <w:tc>
          <w:tcPr>
            <w:tcW w:w="1921" w:type="dxa"/>
            <w:vAlign w:val="center"/>
          </w:tcPr>
          <w:p w:rsidR="00502FD8" w:rsidRDefault="00502FD8" w:rsidP="001F2053">
            <w:pPr>
              <w:pStyle w:val="TableContents"/>
            </w:pPr>
            <w:r>
              <w:t>Проверка задания</w:t>
            </w:r>
          </w:p>
        </w:tc>
      </w:tr>
    </w:tbl>
    <w:p w:rsidR="00960ABA" w:rsidRDefault="00960ABA">
      <w:pPr>
        <w:pStyle w:val="a5"/>
        <w:shd w:val="clear" w:color="auto" w:fill="FFFFFF"/>
        <w:spacing w:before="0" w:after="0"/>
      </w:pPr>
    </w:p>
    <w:p w:rsidR="00960ABA" w:rsidRDefault="00960ABA">
      <w:pPr>
        <w:pStyle w:val="a5"/>
        <w:shd w:val="clear" w:color="auto" w:fill="FFFFFF"/>
        <w:spacing w:before="0" w:after="0"/>
      </w:pPr>
    </w:p>
    <w:p w:rsidR="00960ABA" w:rsidRDefault="00960ABA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960ABA" w:rsidRDefault="00960ABA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960ABA" w:rsidRDefault="00960ABA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CD004D" w:rsidRDefault="00CD004D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960ABA" w:rsidRDefault="00960ABA" w:rsidP="00CD004D">
      <w:pPr>
        <w:pStyle w:val="a5"/>
        <w:shd w:val="clear" w:color="auto" w:fill="FFFFFF"/>
        <w:spacing w:before="0" w:after="0"/>
        <w:rPr>
          <w:b/>
          <w:bCs/>
        </w:rPr>
      </w:pPr>
    </w:p>
    <w:p w:rsidR="00CD004D" w:rsidRDefault="00CD004D" w:rsidP="00CD004D">
      <w:pPr>
        <w:pStyle w:val="a5"/>
        <w:shd w:val="clear" w:color="auto" w:fill="FFFFFF"/>
        <w:spacing w:before="0" w:after="0"/>
        <w:rPr>
          <w:b/>
          <w:bCs/>
        </w:rPr>
      </w:pPr>
    </w:p>
    <w:p w:rsidR="00960ABA" w:rsidRDefault="00960ABA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960ABA" w:rsidRDefault="00960ABA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960ABA" w:rsidRDefault="00960ABA">
      <w:pPr>
        <w:pStyle w:val="a5"/>
        <w:shd w:val="clear" w:color="auto" w:fill="FFFFFF"/>
        <w:spacing w:before="0" w:after="0"/>
        <w:jc w:val="center"/>
        <w:rPr>
          <w:b/>
          <w:bCs/>
        </w:rPr>
      </w:pPr>
    </w:p>
    <w:p w:rsidR="00960ABA" w:rsidRDefault="00381D40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основных видов деятельности обучающихся</w:t>
      </w:r>
    </w:p>
    <w:tbl>
      <w:tblPr>
        <w:tblW w:w="1034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6455"/>
      </w:tblGrid>
      <w:tr w:rsidR="00960ABA">
        <w:trPr>
          <w:trHeight w:val="1365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ABA" w:rsidRDefault="00381D40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опрос; обобщение по темам</w:t>
            </w:r>
          </w:p>
          <w:p w:rsidR="00960ABA" w:rsidRDefault="00960ABA">
            <w:pPr>
              <w:pStyle w:val="TableContents"/>
            </w:pPr>
          </w:p>
        </w:tc>
        <w:tc>
          <w:tcPr>
            <w:tcW w:w="6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ABA" w:rsidRDefault="00381D40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таблиц, графиков, </w:t>
            </w:r>
            <w:proofErr w:type="spellStart"/>
            <w:r>
              <w:rPr>
                <w:sz w:val="24"/>
                <w:szCs w:val="24"/>
              </w:rPr>
              <w:t>схем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оиск</w:t>
            </w:r>
            <w:proofErr w:type="spellEnd"/>
            <w:r>
              <w:rPr>
                <w:sz w:val="24"/>
                <w:szCs w:val="24"/>
              </w:rPr>
              <w:t xml:space="preserve"> объяснения наблюдаемым событиям. Анализ возникающих проблемных ситуаций. Письменная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оставление</w:t>
            </w:r>
            <w:proofErr w:type="spellEnd"/>
            <w:r>
              <w:rPr>
                <w:sz w:val="24"/>
                <w:szCs w:val="24"/>
              </w:rPr>
              <w:t xml:space="preserve"> опорных конспектов. Заполнение таблицы, схем, кластеров. Объяснение рисунка.</w:t>
            </w:r>
          </w:p>
        </w:tc>
      </w:tr>
      <w:tr w:rsidR="00960ABA"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ABA" w:rsidRDefault="00381D40">
            <w:pPr>
              <w:pStyle w:val="TableContents"/>
            </w:pPr>
            <w:r>
              <w:t>Рефлексивная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ABA" w:rsidRDefault="00381D40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 своих учебных достижений. Соотношение приложенных усилий с полученными результатами</w:t>
            </w:r>
          </w:p>
        </w:tc>
      </w:tr>
      <w:tr w:rsidR="00960ABA">
        <w:trPr>
          <w:trHeight w:val="1367"/>
        </w:trPr>
        <w:tc>
          <w:tcPr>
            <w:tcW w:w="3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ABA" w:rsidRDefault="00381D40">
            <w:pPr>
              <w:pStyle w:val="TableContents"/>
            </w:pPr>
            <w:r>
              <w:t>Контроль знаний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ABA" w:rsidRDefault="00381D40"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текстом в учебнике. Отбор материала из нескольких источников. Написание докладов, рефератов. Выполнение упражнений по разграничению понятий. Работа с источником информации представленным учителем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60ABA" w:rsidRDefault="00960ABA">
      <w:pPr>
        <w:pStyle w:val="a5"/>
        <w:shd w:val="clear" w:color="auto" w:fill="FFFFFF"/>
        <w:spacing w:before="0" w:after="0"/>
      </w:pPr>
    </w:p>
    <w:p w:rsidR="00960ABA" w:rsidRDefault="00960ABA">
      <w:pPr>
        <w:pStyle w:val="Standard"/>
      </w:pPr>
    </w:p>
    <w:p w:rsidR="00960ABA" w:rsidRDefault="00960ABA">
      <w:pPr>
        <w:pStyle w:val="Standard"/>
      </w:pPr>
    </w:p>
    <w:p w:rsidR="00960ABA" w:rsidRDefault="00960ABA">
      <w:pPr>
        <w:pStyle w:val="Standard"/>
      </w:pPr>
    </w:p>
    <w:p w:rsidR="00960ABA" w:rsidRDefault="00960ABA">
      <w:pPr>
        <w:pStyle w:val="Standard"/>
      </w:pPr>
    </w:p>
    <w:sectPr w:rsidR="00960ABA">
      <w:pgSz w:w="11906" w:h="16838"/>
      <w:pgMar w:top="1134" w:right="42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9D" w:rsidRDefault="00693A9D">
      <w:r>
        <w:separator/>
      </w:r>
    </w:p>
  </w:endnote>
  <w:endnote w:type="continuationSeparator" w:id="0">
    <w:p w:rsidR="00693A9D" w:rsidRDefault="0069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hames, 'Courier New'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9D" w:rsidRDefault="00693A9D">
      <w:r>
        <w:rPr>
          <w:color w:val="000000"/>
        </w:rPr>
        <w:separator/>
      </w:r>
    </w:p>
  </w:footnote>
  <w:footnote w:type="continuationSeparator" w:id="0">
    <w:p w:rsidR="00693A9D" w:rsidRDefault="0069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20"/>
    <w:multiLevelType w:val="multilevel"/>
    <w:tmpl w:val="E7C61B42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BF20B27"/>
    <w:multiLevelType w:val="multilevel"/>
    <w:tmpl w:val="1DF214F8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D730AB5"/>
    <w:multiLevelType w:val="multilevel"/>
    <w:tmpl w:val="D63EC80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82269E3"/>
    <w:multiLevelType w:val="multilevel"/>
    <w:tmpl w:val="CD3634A6"/>
    <w:styleLink w:val="WW8Num2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0ABA"/>
    <w:rsid w:val="002B2B6A"/>
    <w:rsid w:val="002E799C"/>
    <w:rsid w:val="00381D40"/>
    <w:rsid w:val="003F3A1C"/>
    <w:rsid w:val="00502FD8"/>
    <w:rsid w:val="005C66AC"/>
    <w:rsid w:val="00693A9D"/>
    <w:rsid w:val="00780E58"/>
    <w:rsid w:val="00934757"/>
    <w:rsid w:val="00960ABA"/>
    <w:rsid w:val="00A163A2"/>
    <w:rsid w:val="00AD5621"/>
    <w:rsid w:val="00CD004D"/>
    <w:rsid w:val="00E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autoSpaceDE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Standard"/>
    <w:next w:val="Standard"/>
    <w:pPr>
      <w:autoSpaceDE/>
      <w:spacing w:before="280" w:after="28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autoSpaceDE/>
      <w:spacing w:after="780" w:line="230" w:lineRule="exact"/>
      <w:jc w:val="both"/>
    </w:pPr>
    <w:rPr>
      <w:sz w:val="21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autoSpaceDE/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autoSpaceDE/>
      <w:spacing w:after="4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0">
    <w:name w:val="Заголовок №2"/>
    <w:basedOn w:val="Standard"/>
    <w:pPr>
      <w:shd w:val="clear" w:color="auto" w:fill="FFFFFF"/>
      <w:autoSpaceDE/>
      <w:spacing w:before="480" w:after="1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8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autoSpaceDE/>
      <w:spacing w:before="48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autoSpaceDE/>
      <w:spacing w:before="6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1">
    <w:name w:val="Заголовок №3"/>
    <w:basedOn w:val="Standard"/>
    <w:pPr>
      <w:shd w:val="clear" w:color="auto" w:fill="FFFFFF"/>
      <w:autoSpaceDE/>
      <w:spacing w:after="120" w:line="240" w:lineRule="atLeast"/>
    </w:pPr>
    <w:rPr>
      <w:sz w:val="20"/>
      <w:szCs w:val="20"/>
      <w:shd w:val="clear" w:color="auto" w:fill="FFFFFF"/>
    </w:rPr>
  </w:style>
  <w:style w:type="paragraph" w:customStyle="1" w:styleId="Standarduser">
    <w:name w:val="Standard (user)"/>
    <w:rPr>
      <w:rFonts w:eastAsia="Times New Roman" w:cs="Tahoma"/>
      <w:color w:val="000000"/>
      <w:lang w:val="en-US" w:bidi="ar-SA"/>
    </w:rPr>
  </w:style>
  <w:style w:type="paragraph" w:customStyle="1" w:styleId="13">
    <w:name w:val="Основной текст (13)"/>
    <w:basedOn w:val="Standard"/>
    <w:pPr>
      <w:shd w:val="clear" w:color="auto" w:fill="FFFFFF"/>
      <w:autoSpaceDE/>
      <w:spacing w:after="12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styleId="a6">
    <w:name w:val="List Paragraph"/>
    <w:basedOn w:val="Standard"/>
    <w:pPr>
      <w:autoSpaceDE/>
      <w:spacing w:after="200" w:line="276" w:lineRule="auto"/>
      <w:ind w:left="720"/>
    </w:pPr>
    <w:rPr>
      <w:rFonts w:eastAsia="Calibri"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">
    <w:name w:val="Text"/>
    <w:basedOn w:val="Standar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Standard"/>
    <w:pPr>
      <w:autoSpaceDE/>
      <w:spacing w:before="280" w:after="280"/>
    </w:pPr>
  </w:style>
  <w:style w:type="paragraph" w:customStyle="1" w:styleId="msonormalbullet1gifbullet3gif">
    <w:name w:val="msonormalbullet1gifbullet3.gif"/>
    <w:basedOn w:val="Standard"/>
    <w:pPr>
      <w:autoSpaceDE/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a">
    <w:name w:val="Balloon Text"/>
    <w:basedOn w:val="Standard"/>
    <w:pPr>
      <w:autoSpaceDE/>
    </w:pPr>
    <w:rPr>
      <w:rFonts w:ascii="Tahoma" w:eastAsia="Calibri" w:hAnsi="Tahoma" w:cs="Tahoma"/>
      <w:sz w:val="16"/>
      <w:szCs w:val="16"/>
    </w:rPr>
  </w:style>
  <w:style w:type="paragraph" w:customStyle="1" w:styleId="32">
    <w:name w:val="Основной текст3"/>
    <w:basedOn w:val="Standard"/>
    <w:pPr>
      <w:widowControl w:val="0"/>
      <w:shd w:val="clear" w:color="auto" w:fill="FFFFFF"/>
      <w:autoSpaceDE/>
      <w:spacing w:before="960" w:line="269" w:lineRule="exact"/>
      <w:jc w:val="center"/>
    </w:pPr>
    <w:rPr>
      <w:sz w:val="22"/>
      <w:szCs w:val="22"/>
    </w:rPr>
  </w:style>
  <w:style w:type="paragraph" w:customStyle="1" w:styleId="Footnote">
    <w:name w:val="Footnote"/>
    <w:basedOn w:val="Standard"/>
    <w:pPr>
      <w:autoSpaceDE/>
    </w:pPr>
    <w:rPr>
      <w:rFonts w:ascii="Thames, 'Courier New'" w:hAnsi="Thames, 'Courier New'" w:cs="Thames, 'Courier New'"/>
      <w:sz w:val="20"/>
      <w:szCs w:val="20"/>
    </w:rPr>
  </w:style>
  <w:style w:type="paragraph" w:customStyle="1" w:styleId="Style4">
    <w:name w:val="Style4"/>
    <w:basedOn w:val="Standard"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Заголовок №1_"/>
    <w:rPr>
      <w:rFonts w:ascii="Tahoma" w:hAnsi="Tahoma" w:cs="Tahoma"/>
      <w:shd w:val="clear" w:color="auto" w:fill="FFFFFF"/>
      <w:lang w:bidi="ar-SA"/>
    </w:rPr>
  </w:style>
  <w:style w:type="character" w:customStyle="1" w:styleId="22">
    <w:name w:val="Заголовок №2_"/>
    <w:rPr>
      <w:rFonts w:ascii="Tahoma" w:hAnsi="Tahoma" w:cs="Tahoma"/>
      <w:shd w:val="clear" w:color="auto" w:fill="FFFFFF"/>
      <w:lang w:bidi="ar-SA"/>
    </w:rPr>
  </w:style>
  <w:style w:type="character" w:customStyle="1" w:styleId="23">
    <w:name w:val="Основной текст (2)_"/>
    <w:rPr>
      <w:shd w:val="clear" w:color="auto" w:fill="FFFFFF"/>
      <w:lang w:bidi="ar-SA"/>
    </w:rPr>
  </w:style>
  <w:style w:type="character" w:customStyle="1" w:styleId="33">
    <w:name w:val="Основной текст (3)_"/>
    <w:rPr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)_"/>
    <w:rPr>
      <w:rFonts w:ascii="Tahoma" w:hAnsi="Tahoma" w:cs="Tahoma"/>
      <w:shd w:val="clear" w:color="auto" w:fill="FFFFFF"/>
      <w:lang w:bidi="ar-SA"/>
    </w:rPr>
  </w:style>
  <w:style w:type="character" w:customStyle="1" w:styleId="50">
    <w:name w:val="Основной текст (5)_"/>
    <w:rPr>
      <w:shd w:val="clear" w:color="auto" w:fill="FFFFFF"/>
      <w:lang w:bidi="ar-SA"/>
    </w:rPr>
  </w:style>
  <w:style w:type="character" w:customStyle="1" w:styleId="34">
    <w:name w:val="Заголовок №3_"/>
    <w:rPr>
      <w:shd w:val="clear" w:color="auto" w:fill="FFFFFF"/>
      <w:lang w:bidi="ar-SA"/>
    </w:rPr>
  </w:style>
  <w:style w:type="character" w:customStyle="1" w:styleId="24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 w:cs="Tahoma"/>
      <w:shd w:val="clear" w:color="auto" w:fill="FFFFFF"/>
      <w:lang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rPr>
      <w:sz w:val="22"/>
      <w:szCs w:val="22"/>
      <w:shd w:val="clear" w:color="auto" w:fill="FFFFFF"/>
    </w:rPr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af0">
    <w:name w:val="Текст сноски Знак"/>
    <w:rPr>
      <w:rFonts w:ascii="Thames, 'Courier New'" w:hAnsi="Thames, 'Courier New'" w:cs="Thames, 'Courier New'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1">
    <w:name w:val="Emphasis"/>
    <w:rPr>
      <w:i/>
      <w:iCs/>
    </w:rPr>
  </w:style>
  <w:style w:type="character" w:customStyle="1" w:styleId="25">
    <w:name w:val="Заголовок 2 Знак"/>
    <w:rPr>
      <w:rFonts w:eastAsia="@Arial Unicode MS"/>
      <w:b/>
      <w:bCs/>
      <w:sz w:val="28"/>
      <w:szCs w:val="28"/>
    </w:rPr>
  </w:style>
  <w:style w:type="character" w:customStyle="1" w:styleId="35">
    <w:name w:val="Заголовок 3 Знак"/>
    <w:rPr>
      <w:b/>
      <w:bCs/>
      <w:sz w:val="28"/>
      <w:szCs w:val="27"/>
    </w:rPr>
  </w:style>
  <w:style w:type="character" w:customStyle="1" w:styleId="11">
    <w:name w:val="Основной текст Знак1"/>
    <w:rPr>
      <w:sz w:val="21"/>
      <w:shd w:val="clear" w:color="auto" w:fill="FFFFFF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Абзац списка Знак"/>
    <w:rPr>
      <w:rFonts w:eastAsia="Calibri"/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customStyle="1" w:styleId="8">
    <w:name w:val="Основной текст (8)_"/>
    <w:link w:val="80"/>
    <w:rsid w:val="005C66AC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5C66AC"/>
    <w:pPr>
      <w:shd w:val="clear" w:color="auto" w:fill="FFFFFF"/>
      <w:suppressAutoHyphens w:val="0"/>
      <w:autoSpaceDN/>
      <w:spacing w:line="269" w:lineRule="exact"/>
      <w:jc w:val="center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autoSpaceDE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Standard"/>
    <w:next w:val="Standard"/>
    <w:pPr>
      <w:autoSpaceDE/>
      <w:spacing w:before="280" w:after="28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autoSpaceDE/>
      <w:spacing w:after="780" w:line="230" w:lineRule="exact"/>
      <w:jc w:val="both"/>
    </w:pPr>
    <w:rPr>
      <w:sz w:val="21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autoSpaceDE/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autoSpaceDE/>
      <w:spacing w:after="4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0">
    <w:name w:val="Заголовок №2"/>
    <w:basedOn w:val="Standard"/>
    <w:pPr>
      <w:shd w:val="clear" w:color="auto" w:fill="FFFFFF"/>
      <w:autoSpaceDE/>
      <w:spacing w:before="480" w:after="1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8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autoSpaceDE/>
      <w:spacing w:before="48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autoSpaceDE/>
      <w:spacing w:before="6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1">
    <w:name w:val="Заголовок №3"/>
    <w:basedOn w:val="Standard"/>
    <w:pPr>
      <w:shd w:val="clear" w:color="auto" w:fill="FFFFFF"/>
      <w:autoSpaceDE/>
      <w:spacing w:after="120" w:line="240" w:lineRule="atLeast"/>
    </w:pPr>
    <w:rPr>
      <w:sz w:val="20"/>
      <w:szCs w:val="20"/>
      <w:shd w:val="clear" w:color="auto" w:fill="FFFFFF"/>
    </w:rPr>
  </w:style>
  <w:style w:type="paragraph" w:customStyle="1" w:styleId="Standarduser">
    <w:name w:val="Standard (user)"/>
    <w:rPr>
      <w:rFonts w:eastAsia="Times New Roman" w:cs="Tahoma"/>
      <w:color w:val="000000"/>
      <w:lang w:val="en-US" w:bidi="ar-SA"/>
    </w:rPr>
  </w:style>
  <w:style w:type="paragraph" w:customStyle="1" w:styleId="13">
    <w:name w:val="Основной текст (13)"/>
    <w:basedOn w:val="Standard"/>
    <w:pPr>
      <w:shd w:val="clear" w:color="auto" w:fill="FFFFFF"/>
      <w:autoSpaceDE/>
      <w:spacing w:after="12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styleId="a6">
    <w:name w:val="List Paragraph"/>
    <w:basedOn w:val="Standard"/>
    <w:pPr>
      <w:autoSpaceDE/>
      <w:spacing w:after="200" w:line="276" w:lineRule="auto"/>
      <w:ind w:left="720"/>
    </w:pPr>
    <w:rPr>
      <w:rFonts w:eastAsia="Calibri"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">
    <w:name w:val="Text"/>
    <w:basedOn w:val="Standar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Standard"/>
    <w:pPr>
      <w:autoSpaceDE/>
      <w:spacing w:before="280" w:after="280"/>
    </w:pPr>
  </w:style>
  <w:style w:type="paragraph" w:customStyle="1" w:styleId="msonormalbullet1gifbullet3gif">
    <w:name w:val="msonormalbullet1gifbullet3.gif"/>
    <w:basedOn w:val="Standard"/>
    <w:pPr>
      <w:autoSpaceDE/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a">
    <w:name w:val="Balloon Text"/>
    <w:basedOn w:val="Standard"/>
    <w:pPr>
      <w:autoSpaceDE/>
    </w:pPr>
    <w:rPr>
      <w:rFonts w:ascii="Tahoma" w:eastAsia="Calibri" w:hAnsi="Tahoma" w:cs="Tahoma"/>
      <w:sz w:val="16"/>
      <w:szCs w:val="16"/>
    </w:rPr>
  </w:style>
  <w:style w:type="paragraph" w:customStyle="1" w:styleId="32">
    <w:name w:val="Основной текст3"/>
    <w:basedOn w:val="Standard"/>
    <w:pPr>
      <w:widowControl w:val="0"/>
      <w:shd w:val="clear" w:color="auto" w:fill="FFFFFF"/>
      <w:autoSpaceDE/>
      <w:spacing w:before="960" w:line="269" w:lineRule="exact"/>
      <w:jc w:val="center"/>
    </w:pPr>
    <w:rPr>
      <w:sz w:val="22"/>
      <w:szCs w:val="22"/>
    </w:rPr>
  </w:style>
  <w:style w:type="paragraph" w:customStyle="1" w:styleId="Footnote">
    <w:name w:val="Footnote"/>
    <w:basedOn w:val="Standard"/>
    <w:pPr>
      <w:autoSpaceDE/>
    </w:pPr>
    <w:rPr>
      <w:rFonts w:ascii="Thames, 'Courier New'" w:hAnsi="Thames, 'Courier New'" w:cs="Thames, 'Courier New'"/>
      <w:sz w:val="20"/>
      <w:szCs w:val="20"/>
    </w:rPr>
  </w:style>
  <w:style w:type="paragraph" w:customStyle="1" w:styleId="Style4">
    <w:name w:val="Style4"/>
    <w:basedOn w:val="Standard"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Заголовок №1_"/>
    <w:rPr>
      <w:rFonts w:ascii="Tahoma" w:hAnsi="Tahoma" w:cs="Tahoma"/>
      <w:shd w:val="clear" w:color="auto" w:fill="FFFFFF"/>
      <w:lang w:bidi="ar-SA"/>
    </w:rPr>
  </w:style>
  <w:style w:type="character" w:customStyle="1" w:styleId="22">
    <w:name w:val="Заголовок №2_"/>
    <w:rPr>
      <w:rFonts w:ascii="Tahoma" w:hAnsi="Tahoma" w:cs="Tahoma"/>
      <w:shd w:val="clear" w:color="auto" w:fill="FFFFFF"/>
      <w:lang w:bidi="ar-SA"/>
    </w:rPr>
  </w:style>
  <w:style w:type="character" w:customStyle="1" w:styleId="23">
    <w:name w:val="Основной текст (2)_"/>
    <w:rPr>
      <w:shd w:val="clear" w:color="auto" w:fill="FFFFFF"/>
      <w:lang w:bidi="ar-SA"/>
    </w:rPr>
  </w:style>
  <w:style w:type="character" w:customStyle="1" w:styleId="33">
    <w:name w:val="Основной текст (3)_"/>
    <w:rPr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)_"/>
    <w:rPr>
      <w:rFonts w:ascii="Tahoma" w:hAnsi="Tahoma" w:cs="Tahoma"/>
      <w:shd w:val="clear" w:color="auto" w:fill="FFFFFF"/>
      <w:lang w:bidi="ar-SA"/>
    </w:rPr>
  </w:style>
  <w:style w:type="character" w:customStyle="1" w:styleId="50">
    <w:name w:val="Основной текст (5)_"/>
    <w:rPr>
      <w:shd w:val="clear" w:color="auto" w:fill="FFFFFF"/>
      <w:lang w:bidi="ar-SA"/>
    </w:rPr>
  </w:style>
  <w:style w:type="character" w:customStyle="1" w:styleId="34">
    <w:name w:val="Заголовок №3_"/>
    <w:rPr>
      <w:shd w:val="clear" w:color="auto" w:fill="FFFFFF"/>
      <w:lang w:bidi="ar-SA"/>
    </w:rPr>
  </w:style>
  <w:style w:type="character" w:customStyle="1" w:styleId="24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 w:cs="Tahoma"/>
      <w:shd w:val="clear" w:color="auto" w:fill="FFFFFF"/>
      <w:lang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rPr>
      <w:sz w:val="22"/>
      <w:szCs w:val="22"/>
      <w:shd w:val="clear" w:color="auto" w:fill="FFFFFF"/>
    </w:rPr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af0">
    <w:name w:val="Текст сноски Знак"/>
    <w:rPr>
      <w:rFonts w:ascii="Thames, 'Courier New'" w:hAnsi="Thames, 'Courier New'" w:cs="Thames, 'Courier New'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1">
    <w:name w:val="Emphasis"/>
    <w:rPr>
      <w:i/>
      <w:iCs/>
    </w:rPr>
  </w:style>
  <w:style w:type="character" w:customStyle="1" w:styleId="25">
    <w:name w:val="Заголовок 2 Знак"/>
    <w:rPr>
      <w:rFonts w:eastAsia="@Arial Unicode MS"/>
      <w:b/>
      <w:bCs/>
      <w:sz w:val="28"/>
      <w:szCs w:val="28"/>
    </w:rPr>
  </w:style>
  <w:style w:type="character" w:customStyle="1" w:styleId="35">
    <w:name w:val="Заголовок 3 Знак"/>
    <w:rPr>
      <w:b/>
      <w:bCs/>
      <w:sz w:val="28"/>
      <w:szCs w:val="27"/>
    </w:rPr>
  </w:style>
  <w:style w:type="character" w:customStyle="1" w:styleId="11">
    <w:name w:val="Основной текст Знак1"/>
    <w:rPr>
      <w:sz w:val="21"/>
      <w:shd w:val="clear" w:color="auto" w:fill="FFFFFF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Абзац списка Знак"/>
    <w:rPr>
      <w:rFonts w:eastAsia="Calibri"/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customStyle="1" w:styleId="8">
    <w:name w:val="Основной текст (8)_"/>
    <w:link w:val="80"/>
    <w:rsid w:val="005C66AC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5C66AC"/>
    <w:pPr>
      <w:shd w:val="clear" w:color="auto" w:fill="FFFFFF"/>
      <w:suppressAutoHyphens w:val="0"/>
      <w:autoSpaceDN/>
      <w:spacing w:line="269" w:lineRule="exact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10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5</cp:revision>
  <cp:lastPrinted>2020-12-03T06:45:00Z</cp:lastPrinted>
  <dcterms:created xsi:type="dcterms:W3CDTF">2016-04-07T20:56:00Z</dcterms:created>
  <dcterms:modified xsi:type="dcterms:W3CDTF">2020-12-07T18:23:00Z</dcterms:modified>
</cp:coreProperties>
</file>