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5" w:rsidRPr="00237FA5" w:rsidRDefault="00237FA5" w:rsidP="00237FA5">
      <w:pPr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237FA5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Горячие линии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310"/>
        <w:gridCol w:w="2992"/>
      </w:tblGrid>
      <w:tr w:rsidR="00237FA5" w:rsidRPr="00237FA5" w:rsidTr="00237FA5">
        <w:trPr>
          <w:trHeight w:val="12240"/>
        </w:trPr>
        <w:tc>
          <w:tcPr>
            <w:tcW w:w="489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7FA5" w:rsidRPr="00237FA5" w:rsidRDefault="00237FA5" w:rsidP="00237FA5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 Горячая линия по вопросам организации проведения ЕГЭ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 (495) 984-89-19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  <w:t>Телефон доверия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: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+7 (495) 104-68-38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Департамент по надзору и контролю в сфере образования и информационной безопасности министерства образования и науки Самарской области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 (846) 333-75-06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Горячая линия по вопросам обобщения практики осуществления государственного контроля (надзора) в сфере образования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Департамент по надзору и контролю в сфере образования и информационной безопасности министерства образования и науки Самарской области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8(846) 333-75-06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8(846) 333-75-15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8(846) 333-75-10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" w:history="1"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Горячая линия министерства образования и науки Самарской области по вопросам функционирования подведомственных образовательных организаций в период высокого уровня заболеваемости ОРВИ и гриппом</w:t>
              </w:r>
            </w:hyperlink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Горячая линия министерства образования и науки Самарской области по вопросам организации летней оздоровительной кампании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 (846) 333-</w:t>
            </w:r>
            <w:bookmarkStart w:id="0" w:name="_GoBack"/>
            <w:bookmarkEnd w:id="0"/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64-14</w:t>
            </w:r>
          </w:p>
        </w:tc>
        <w:tc>
          <w:tcPr>
            <w:tcW w:w="460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7FA5" w:rsidRPr="00237FA5" w:rsidRDefault="00237FA5" w:rsidP="00237FA5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Горячая линия министерства образования и науки Самарской области по противодействию коррупции, в том числе незаконному сбору денежных средств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8(846) 333-75-10,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8(846) 333-50-01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ПН-ЧТ с 9.00 до 18.00 часов,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 с 9.00 до 17.00 часов,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" w:history="1">
              <w:r w:rsidRPr="00237FA5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Горячая линия министерства образования и науки Самарской области по организации горячего питания учеников начальных классов</w:t>
              </w:r>
            </w:hyperlink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  <w:t>(846) 333-50-01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ПН-ЧТ с 9.00 до 18.00 часов,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ПТ с 9.00 до 17.00 часов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" w:history="1">
              <w:r w:rsidRPr="00237FA5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Горячая линия по организации работы образовательных учреждений в 2020-2021 учебном году в условиях распространения новой </w:t>
              </w:r>
              <w:proofErr w:type="spellStart"/>
              <w:r w:rsidRPr="00237FA5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коронавирусной</w:t>
              </w:r>
              <w:proofErr w:type="spellEnd"/>
              <w:r w:rsidRPr="00237FA5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инфекции (COVID-19)</w:t>
              </w:r>
            </w:hyperlink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  <w:t>(846) 333-50-01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ПН-ЧТ с 9.00 до 18.00 часов,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ПТ с 9.00 до 17.00 часов</w:t>
            </w:r>
          </w:p>
        </w:tc>
        <w:tc>
          <w:tcPr>
            <w:tcW w:w="490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37FA5" w:rsidRPr="00237FA5" w:rsidRDefault="00237FA5" w:rsidP="00237FA5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По вопросам выплаты заработной платы учителям общеобразовательных учреждений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России совместно с федеральным государственным автономным «Федеральным институтом развития образования» и общественной организацией «Всероссийское педагогическое собрание»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 (499) 152-67-61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 Самарской области действует телефон региональной «горячей линии»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(846) 333-50-01</w:t>
            </w: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ПН-ЧТ с 9.00 до 18.00 часов,</w:t>
            </w:r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37FA5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ПТ с 9.00 до 17.00 часов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Информационно-консультационный портал </w:t>
            </w:r>
            <w:proofErr w:type="spellStart"/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Роструда</w:t>
            </w:r>
            <w:proofErr w:type="spellEnd"/>
            <w:r w:rsidRPr="00237FA5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вопросам защиты трудовых прав работников</w:t>
            </w:r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" w:tgtFrame="_blank" w:history="1"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ОНЛАЙНИНСПЕКЦИЯ</w:t>
              </w:r>
              <w:proofErr w:type="gramStart"/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.Р</w:t>
              </w:r>
              <w:proofErr w:type="gramEnd"/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Ф</w:t>
              </w:r>
            </w:hyperlink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</w:t>
              </w:r>
            </w:hyperlink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Минздрав России</w:t>
              </w:r>
            </w:hyperlink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Минкультуры России</w:t>
              </w:r>
            </w:hyperlink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237FA5">
                <w:rPr>
                  <w:rFonts w:ascii="Arial" w:eastAsia="Times New Roman" w:hAnsi="Arial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Минтруда России</w:t>
              </w:r>
            </w:hyperlink>
            <w:r w:rsidRPr="00237FA5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13" w:history="1">
              <w:proofErr w:type="spellStart"/>
              <w:r w:rsidRPr="00237FA5">
                <w:rPr>
                  <w:rFonts w:ascii="inherit" w:eastAsia="Times New Roman" w:hAnsi="inherit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Минобрнауки</w:t>
              </w:r>
              <w:proofErr w:type="spellEnd"/>
              <w:r w:rsidRPr="00237FA5">
                <w:rPr>
                  <w:rFonts w:ascii="inherit" w:eastAsia="Times New Roman" w:hAnsi="inherit" w:cs="Arial"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России</w:t>
              </w:r>
            </w:hyperlink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" w:history="1">
              <w:r w:rsidRPr="00237FA5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Типовые вопросы по оплате труда педагогических работников</w:t>
              </w:r>
            </w:hyperlink>
          </w:p>
          <w:p w:rsidR="00237FA5" w:rsidRPr="00237FA5" w:rsidRDefault="00237FA5" w:rsidP="00237F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237FA5">
                <w:rPr>
                  <w:rFonts w:ascii="Arial" w:eastAsia="Times New Roman" w:hAnsi="Arial" w:cs="Arial"/>
                  <w:color w:val="0099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РАЗЪЯСНЕНИЯ по предоставлению </w:t>
              </w:r>
              <w:r w:rsidRPr="00237FA5">
                <w:rPr>
                  <w:rFonts w:ascii="Arial" w:eastAsia="Times New Roman" w:hAnsi="Arial" w:cs="Arial"/>
                  <w:color w:val="0099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педагогическим работникам, реализующим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</w:t>
              </w:r>
            </w:hyperlink>
            <w:proofErr w:type="gramEnd"/>
          </w:p>
        </w:tc>
      </w:tr>
    </w:tbl>
    <w:p w:rsidR="00926409" w:rsidRDefault="00926409"/>
    <w:sectPr w:rsidR="0092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A5"/>
    <w:rsid w:val="00237FA5"/>
    <w:rsid w:val="009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ibcicpdbetz7e2g.xn--p1ai/" TargetMode="External"/><Relationship Id="rId13" Type="http://schemas.openxmlformats.org/officeDocument/2006/relationships/hyperlink" Target="https://minobrnauki.gov.ru/ru/activity/act/dep/hotlin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.samregion.ru/activity/faq/informacziya-po-organizaczii-nachala-uchebnogo-goda/informacziya-po-organizaczii-raboty-obrazovatelnyh-uchrezhdenij-v-2020-2021-uchebnom-godu-v-usloviyah-rasprostraneniya-novoj-koronavirusnoj-infekczii-covid-19/" TargetMode="External"/><Relationship Id="rId12" Type="http://schemas.openxmlformats.org/officeDocument/2006/relationships/hyperlink" Target="https://rosmintrud.ru/ministry/programms/2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cat.samregion.ru/activity/faq/informacziya-po-organizaczii-nachala-uchebnogo-goda/goryachee-pitanie-dlya-uchenikov-nachalnyh-klassov/" TargetMode="External"/><Relationship Id="rId11" Type="http://schemas.openxmlformats.org/officeDocument/2006/relationships/hyperlink" Target="https://www.mkrf.ru/hotline/" TargetMode="External"/><Relationship Id="rId5" Type="http://schemas.openxmlformats.org/officeDocument/2006/relationships/hyperlink" Target="https://educat.samregion.ru/wp-content/uploads/sites/22/2020/06/goryachaya-liniya-2.docx" TargetMode="External"/><Relationship Id="rId15" Type="http://schemas.openxmlformats.org/officeDocument/2006/relationships/hyperlink" Target="https://educat.samregion.ru/wp-content/uploads/sites/22/2020/06/raziasnieniia_minprosvieshchieniia_rossii.pdf" TargetMode="External"/><Relationship Id="rId10" Type="http://schemas.openxmlformats.org/officeDocument/2006/relationships/hyperlink" Target="https://www.rosminzdrav.ru/hot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.edu.gov.ru/salary/" TargetMode="External"/><Relationship Id="rId14" Type="http://schemas.openxmlformats.org/officeDocument/2006/relationships/hyperlink" Target="https://educat.samregion.ru/activity/faq/tipovye-voprosy-po-oplate-truda-pedagogicheskih-rabot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2020-11-26T18:17:00Z</dcterms:created>
  <dcterms:modified xsi:type="dcterms:W3CDTF">2020-11-26T18:19:00Z</dcterms:modified>
</cp:coreProperties>
</file>