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AA" w:rsidRDefault="00137BA8" w:rsidP="00137BA8">
      <w:pPr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814687" cy="9846644"/>
            <wp:effectExtent l="0" t="0" r="5715" b="2540"/>
            <wp:docPr id="1" name="Рисунок 1" descr="C:\Users\DNS\Desktop\Титульники\письмо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51" cy="98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0D03" w:rsidRPr="004702AA" w:rsidRDefault="002B3253" w:rsidP="00930D03">
      <w:pPr>
        <w:rPr>
          <w:rFonts w:ascii="Times New Roman" w:hAnsi="Times New Roman" w:cs="Times New Roman"/>
          <w:b/>
        </w:rPr>
      </w:pPr>
      <w:r w:rsidRPr="004702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="00930D03" w:rsidRPr="004702AA">
        <w:rPr>
          <w:rFonts w:ascii="Times New Roman" w:hAnsi="Times New Roman" w:cs="Times New Roman"/>
          <w:b/>
        </w:rPr>
        <w:t>Рабочая программа разработана на основе:</w:t>
      </w:r>
    </w:p>
    <w:p w:rsidR="00B74116" w:rsidRPr="004702AA" w:rsidRDefault="00B74116" w:rsidP="00B741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-Адаптированной основной образовательной программы общего образования, разработанной на основе ФГОС для </w:t>
      </w:r>
      <w:proofErr w:type="gramStart"/>
      <w:r w:rsidRPr="0047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нарушениями опорно-двигательного аппарата с тяжелыми множественными нарушениями в развитии ГБОУ СОШ с. Екатериновка м. р.  Безенчукский Самарской области;</w:t>
      </w:r>
    </w:p>
    <w:p w:rsidR="00B74116" w:rsidRPr="004C70AA" w:rsidRDefault="00B74116" w:rsidP="00B741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116" w:rsidRPr="004702AA" w:rsidRDefault="00B74116" w:rsidP="004702AA">
      <w:pPr>
        <w:rPr>
          <w:rFonts w:ascii="Times New Roman" w:hAnsi="Times New Roman" w:cs="Times New Roman"/>
        </w:rPr>
      </w:pPr>
      <w:r w:rsidRPr="004702AA">
        <w:rPr>
          <w:rFonts w:ascii="Times New Roman" w:hAnsi="Times New Roman" w:cs="Times New Roman"/>
          <w:color w:val="111115"/>
          <w:shd w:val="clear" w:color="auto" w:fill="FFFFFF"/>
        </w:rPr>
        <w:t>Рабочая программа составлена на основе Программы образования учащихся с умеренной и тяжелой умственной отсталостью под редакцией Л.Я.Баряевой, Н.Н.Яковлевой (Спб.</w:t>
      </w:r>
      <w:proofErr w:type="gramStart"/>
      <w:r w:rsidRPr="004702AA">
        <w:rPr>
          <w:rFonts w:ascii="Times New Roman" w:hAnsi="Times New Roman" w:cs="Times New Roman"/>
          <w:color w:val="111115"/>
          <w:shd w:val="clear" w:color="auto" w:fill="FFFFFF"/>
        </w:rPr>
        <w:t>:Ц</w:t>
      </w:r>
      <w:proofErr w:type="gramEnd"/>
      <w:r w:rsidRPr="004702AA">
        <w:rPr>
          <w:rFonts w:ascii="Times New Roman" w:hAnsi="Times New Roman" w:cs="Times New Roman"/>
          <w:color w:val="111115"/>
          <w:shd w:val="clear" w:color="auto" w:fill="FFFFFF"/>
        </w:rPr>
        <w:t>ДК проф.Л.Б.Баряевой, 2016) и является приложением к адаптированной основной</w:t>
      </w:r>
      <w:r w:rsidR="004702AA" w:rsidRPr="004702AA">
        <w:rPr>
          <w:rFonts w:ascii="Times New Roman" w:hAnsi="Times New Roman" w:cs="Times New Roman"/>
          <w:color w:val="111115"/>
          <w:shd w:val="clear" w:color="auto" w:fill="FFFFFF"/>
        </w:rPr>
        <w:t> общеобразовательной программе О</w:t>
      </w:r>
      <w:r w:rsidRPr="004702AA">
        <w:rPr>
          <w:rFonts w:ascii="Times New Roman" w:hAnsi="Times New Roman" w:cs="Times New Roman"/>
          <w:color w:val="111115"/>
          <w:shd w:val="clear" w:color="auto" w:fill="FFFFFF"/>
        </w:rPr>
        <w:t>ОО для обучающихся с НОДА (вариант 6.4.)</w:t>
      </w:r>
    </w:p>
    <w:p w:rsidR="00930D03" w:rsidRPr="004C70AA" w:rsidRDefault="00930D03" w:rsidP="00930D03">
      <w:pPr>
        <w:rPr>
          <w:rFonts w:ascii="Times New Roman" w:hAnsi="Times New Roman" w:cs="Times New Roman"/>
          <w:sz w:val="24"/>
          <w:szCs w:val="24"/>
        </w:rPr>
      </w:pPr>
      <w:r w:rsidRPr="004C70AA">
        <w:rPr>
          <w:rFonts w:ascii="Times New Roman" w:hAnsi="Times New Roman" w:cs="Times New Roman"/>
          <w:sz w:val="24"/>
          <w:szCs w:val="24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</w:t>
      </w:r>
      <w:r w:rsidR="00B74116" w:rsidRPr="004C70AA">
        <w:rPr>
          <w:rFonts w:ascii="Times New Roman" w:hAnsi="Times New Roman" w:cs="Times New Roman"/>
          <w:sz w:val="24"/>
          <w:szCs w:val="24"/>
        </w:rPr>
        <w:t>Предметные действия</w:t>
      </w:r>
      <w:r w:rsidRPr="004C70A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892"/>
        <w:gridCol w:w="3285"/>
        <w:gridCol w:w="3286"/>
      </w:tblGrid>
      <w:tr w:rsidR="00930D03" w:rsidRPr="004C70AA" w:rsidTr="00B74116">
        <w:tc>
          <w:tcPr>
            <w:tcW w:w="2940" w:type="dxa"/>
          </w:tcPr>
          <w:p w:rsidR="00930D03" w:rsidRPr="004C70AA" w:rsidRDefault="00930D03" w:rsidP="00930D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332" w:type="dxa"/>
          </w:tcPr>
          <w:p w:rsidR="00930D03" w:rsidRPr="004C70AA" w:rsidRDefault="00930D03" w:rsidP="00930D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3333" w:type="dxa"/>
          </w:tcPr>
          <w:p w:rsidR="00930D03" w:rsidRPr="004C70AA" w:rsidRDefault="00930D03" w:rsidP="00930D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930D03" w:rsidRPr="004C70AA" w:rsidTr="00B74116">
        <w:tc>
          <w:tcPr>
            <w:tcW w:w="2940" w:type="dxa"/>
          </w:tcPr>
          <w:p w:rsidR="00930D03" w:rsidRPr="004C70AA" w:rsidRDefault="00B74116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32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30D03" w:rsidRPr="004C70AA" w:rsidTr="00B74116">
        <w:tc>
          <w:tcPr>
            <w:tcW w:w="2940" w:type="dxa"/>
          </w:tcPr>
          <w:p w:rsidR="00930D03" w:rsidRPr="004C70AA" w:rsidRDefault="00492DD5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30D03" w:rsidRPr="004C70AA" w:rsidTr="00B74116">
        <w:tc>
          <w:tcPr>
            <w:tcW w:w="2940" w:type="dxa"/>
          </w:tcPr>
          <w:p w:rsidR="00930D03" w:rsidRPr="004C70AA" w:rsidRDefault="00492DD5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30D03" w:rsidRPr="004C70AA" w:rsidTr="00B74116">
        <w:tc>
          <w:tcPr>
            <w:tcW w:w="2940" w:type="dxa"/>
          </w:tcPr>
          <w:p w:rsidR="00492DD5" w:rsidRPr="004C70AA" w:rsidRDefault="00492DD5" w:rsidP="00492D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70AA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332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333" w:type="dxa"/>
          </w:tcPr>
          <w:p w:rsidR="00930D03" w:rsidRPr="004C70AA" w:rsidRDefault="004702AA" w:rsidP="00930D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930D03" w:rsidRPr="004C70A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492DD5" w:rsidRPr="004C70AA" w:rsidTr="00B74116">
        <w:tc>
          <w:tcPr>
            <w:tcW w:w="2940" w:type="dxa"/>
          </w:tcPr>
          <w:p w:rsidR="00492DD5" w:rsidRPr="004C70AA" w:rsidRDefault="00492DD5" w:rsidP="00930D03">
            <w:pPr>
              <w:jc w:val="center"/>
              <w:rPr>
                <w:sz w:val="24"/>
                <w:szCs w:val="24"/>
              </w:rPr>
            </w:pPr>
            <w:r w:rsidRPr="004C70AA">
              <w:rPr>
                <w:sz w:val="24"/>
                <w:szCs w:val="24"/>
              </w:rPr>
              <w:t>9 класс</w:t>
            </w:r>
          </w:p>
          <w:p w:rsidR="00492DD5" w:rsidRPr="004C70AA" w:rsidRDefault="00492DD5" w:rsidP="00492DD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92DD5" w:rsidRPr="004C70AA" w:rsidRDefault="004702AA" w:rsidP="00930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3333" w:type="dxa"/>
          </w:tcPr>
          <w:p w:rsidR="00492DD5" w:rsidRPr="004C70AA" w:rsidRDefault="004702AA" w:rsidP="00930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</w:tr>
    </w:tbl>
    <w:p w:rsidR="002B3253" w:rsidRPr="004C70AA" w:rsidRDefault="002B3253" w:rsidP="0093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253" w:rsidRPr="00506A04" w:rsidRDefault="002B3253" w:rsidP="00506A04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bCs/>
          <w:color w:val="000000"/>
        </w:rPr>
      </w:pPr>
      <w:r w:rsidRPr="00506A04">
        <w:rPr>
          <w:b/>
          <w:bCs/>
          <w:color w:val="000000"/>
        </w:rPr>
        <w:t>Планируемые результаты</w:t>
      </w:r>
      <w:r w:rsidR="00930D03" w:rsidRPr="00506A04">
        <w:rPr>
          <w:b/>
          <w:bCs/>
          <w:color w:val="000000"/>
        </w:rPr>
        <w:t xml:space="preserve"> освоения предмета</w:t>
      </w:r>
    </w:p>
    <w:p w:rsidR="00390B8A" w:rsidRPr="004C70AA" w:rsidRDefault="00390B8A" w:rsidP="00D7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DD5" w:rsidRPr="004C70AA" w:rsidRDefault="00492DD5" w:rsidP="00492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492DD5" w:rsidRPr="004C70AA" w:rsidRDefault="00492DD5" w:rsidP="00492D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492DD5" w:rsidRPr="004C70AA" w:rsidRDefault="00492DD5" w:rsidP="00492D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492DD5" w:rsidRPr="004C70AA" w:rsidRDefault="00492DD5" w:rsidP="00492D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:rsidR="00492DD5" w:rsidRPr="004C70AA" w:rsidRDefault="00492DD5" w:rsidP="00492DD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492DD5" w:rsidRPr="004C70AA" w:rsidRDefault="00492DD5" w:rsidP="00492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492DD5" w:rsidRPr="004C70AA" w:rsidRDefault="00492DD5" w:rsidP="00492D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предметному рукотворному миру</w:t>
      </w:r>
    </w:p>
    <w:p w:rsidR="00492DD5" w:rsidRPr="004C70AA" w:rsidRDefault="00492DD5" w:rsidP="00492D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простые действия с предметами и материалами</w:t>
      </w:r>
    </w:p>
    <w:p w:rsidR="00492DD5" w:rsidRPr="004C70AA" w:rsidRDefault="00492DD5" w:rsidP="00492DD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следовать алгоритму при выполнении предметных действий</w:t>
      </w:r>
    </w:p>
    <w:p w:rsidR="00492DD5" w:rsidRPr="004C70AA" w:rsidRDefault="00492DD5" w:rsidP="00D70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B8A" w:rsidRPr="00506A04" w:rsidRDefault="00390B8A" w:rsidP="00506A04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bCs/>
          <w:color w:val="000000"/>
        </w:rPr>
      </w:pPr>
      <w:r w:rsidRPr="00506A04">
        <w:rPr>
          <w:b/>
          <w:bCs/>
          <w:color w:val="000000"/>
        </w:rPr>
        <w:t>Содержание предмета</w:t>
      </w:r>
    </w:p>
    <w:p w:rsidR="00273289" w:rsidRPr="004C70AA" w:rsidRDefault="00273289" w:rsidP="004C70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Действия с материалами:</w:t>
      </w:r>
      <w:r w:rsidR="004C70AA" w:rsidRPr="004C7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0AA">
        <w:rPr>
          <w:rFonts w:ascii="Times New Roman" w:hAnsi="Times New Roman" w:cs="Times New Roman"/>
          <w:color w:val="000000"/>
          <w:sz w:val="24"/>
          <w:szCs w:val="24"/>
        </w:rPr>
        <w:t>Узнавание знакомых предметов. Нахождение знакомых предметов среди 2—3 незнакомых. Выбор своей игрушки среди других. Выбор игрушки, которую назвал педагог, из 2—3 других. Фиксирование взора на предметно-</w:t>
      </w:r>
      <w:proofErr w:type="spellStart"/>
      <w:r w:rsidRPr="004C70AA">
        <w:rPr>
          <w:rFonts w:ascii="Times New Roman" w:hAnsi="Times New Roman" w:cs="Times New Roman"/>
          <w:color w:val="000000"/>
          <w:sz w:val="24"/>
          <w:szCs w:val="24"/>
        </w:rPr>
        <w:t>манипулятивной</w:t>
      </w:r>
      <w:proofErr w:type="spellEnd"/>
      <w:r w:rsidRPr="004C70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педагога. Наблюдение и прослеживание солнечного зайчика, карманного фонаря. Узнавание, нахождение, показ и отбор парных предметов. Соотнесение предмета с его изображением на картинке.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proofErr w:type="gramStart"/>
      <w:r w:rsidRPr="00506A04">
        <w:rPr>
          <w:b/>
          <w:bCs/>
          <w:i/>
          <w:color w:val="000000"/>
        </w:rPr>
        <w:lastRenderedPageBreak/>
        <w:t>Пересыпание материала</w:t>
      </w:r>
      <w:r w:rsidRPr="004C70AA">
        <w:rPr>
          <w:color w:val="000000"/>
        </w:rPr>
        <w:t> (крупа, песок, земля, мелкие предметы) двумя руками, с использованием инструмента (лопатка, стаканчик и др.)</w:t>
      </w:r>
      <w:proofErr w:type="gramEnd"/>
    </w:p>
    <w:p w:rsidR="00273289" w:rsidRPr="00506A04" w:rsidRDefault="00273289" w:rsidP="004C70AA">
      <w:pPr>
        <w:pStyle w:val="a4"/>
        <w:shd w:val="clear" w:color="auto" w:fill="FFFFFF"/>
        <w:ind w:left="0"/>
        <w:jc w:val="both"/>
        <w:rPr>
          <w:i/>
          <w:color w:val="000000"/>
        </w:rPr>
      </w:pPr>
      <w:r w:rsidRPr="00506A04">
        <w:rPr>
          <w:b/>
          <w:bCs/>
          <w:i/>
          <w:color w:val="000000"/>
        </w:rPr>
        <w:t>Работа с природными материалами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Правила поведения на экскурсии в природе. Экскурсия в природу с целью сбора природных материалов. Узнавание, различение, называние растений и собираемых природных материалов (желуди, листья, каштаны). Вместе с педагогом сбор природных материалов (поднимание, отрывание). Сортировка, первичная обработка, размещение на хранение природных материалов. Составление букетов из осенних листьев. Подвижная аппликация из сухих листьев. Накладывание совместно с учителем сухих листьев на соответствующее контурное изображение без наклеивания.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Переливание материала</w:t>
      </w:r>
      <w:r w:rsidRPr="004C70AA">
        <w:rPr>
          <w:color w:val="000000"/>
        </w:rPr>
        <w:t> (воды) двумя руками (с использованием инструмента (стаканчик, ложка др.)).</w:t>
      </w:r>
    </w:p>
    <w:p w:rsidR="00273289" w:rsidRPr="00506A04" w:rsidRDefault="00273289" w:rsidP="004C70AA">
      <w:pPr>
        <w:pStyle w:val="a4"/>
        <w:shd w:val="clear" w:color="auto" w:fill="FFFFFF"/>
        <w:ind w:left="0"/>
        <w:jc w:val="both"/>
        <w:rPr>
          <w:i/>
          <w:color w:val="000000"/>
        </w:rPr>
      </w:pPr>
      <w:r w:rsidRPr="00506A04">
        <w:rPr>
          <w:b/>
          <w:bCs/>
          <w:i/>
          <w:color w:val="000000"/>
        </w:rPr>
        <w:t>Работа с пластическими материалами (тесто, пластилин)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Правила работы с тестом и пластилином. Цвет пластилина, свойства теста и пластилина. Лепка учителем предметов с комментированием. Упражнения в узнавании в лепных поделках реальных объектов, в распознавании в ближайшем окружении предметов из теста (хлебобулочные, кондитерские изделия).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Формование пластических материалов специальными формами, крышечками от баночек, коробочками и т. д. Обыгрывание выполняемых действий под руководством учителя.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Обучение разнообразным приемам действий с пластическими материалами: отрывание кусочков теста, пластилина пальцами; сплющивание кусочков теста, пластилина между ладонями; разминание (ладонью и пальцами на подкладной доске, двумя ладонями); «шлепанье» (похлопывание ладонью по тесту или пластилину)</w:t>
      </w:r>
      <w:proofErr w:type="gramStart"/>
      <w:r w:rsidRPr="004C70AA">
        <w:rPr>
          <w:color w:val="000000"/>
        </w:rPr>
        <w:t>;р</w:t>
      </w:r>
      <w:proofErr w:type="gramEnd"/>
      <w:r w:rsidRPr="004C70AA">
        <w:rPr>
          <w:color w:val="000000"/>
        </w:rPr>
        <w:t xml:space="preserve">азрывание кусочков пластилина, теста; раскатывание небольших кусочков теста и пластилина ладонью на подкладной доске (палочки, столбики);соединение концов палочки в кольцо, с </w:t>
      </w:r>
      <w:proofErr w:type="spellStart"/>
      <w:r w:rsidRPr="004C70AA">
        <w:rPr>
          <w:color w:val="000000"/>
        </w:rPr>
        <w:t>примазыванием</w:t>
      </w:r>
      <w:proofErr w:type="spellEnd"/>
      <w:r w:rsidRPr="004C70AA">
        <w:rPr>
          <w:color w:val="000000"/>
        </w:rPr>
        <w:t xml:space="preserve"> места соединения; разрезание палочки стекой.</w:t>
      </w:r>
    </w:p>
    <w:p w:rsidR="00506A04" w:rsidRDefault="00273289" w:rsidP="00273289">
      <w:pPr>
        <w:shd w:val="clear" w:color="auto" w:fill="FFFFFF"/>
        <w:tabs>
          <w:tab w:val="left" w:pos="552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6A0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бумагой и фольгой</w:t>
      </w:r>
    </w:p>
    <w:p w:rsidR="00273289" w:rsidRPr="00506A04" w:rsidRDefault="00273289" w:rsidP="00273289">
      <w:pPr>
        <w:shd w:val="clear" w:color="auto" w:fill="FFFFFF"/>
        <w:tabs>
          <w:tab w:val="left" w:pos="552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C70A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знакомство с бумагой и фольгой. Упражнения с бумагой и фольгой: </w:t>
      </w:r>
      <w:proofErr w:type="spellStart"/>
      <w:r w:rsidRPr="004C70AA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C70AA">
        <w:rPr>
          <w:rFonts w:ascii="Times New Roman" w:hAnsi="Times New Roman" w:cs="Times New Roman"/>
          <w:color w:val="000000"/>
          <w:sz w:val="24"/>
          <w:szCs w:val="24"/>
        </w:rPr>
        <w:t xml:space="preserve">; разглаживание ладонью; разрывание; отрывание небольших кусочков; сгибание по прямым линиям произвольно (в любом направлении); разгибание и разглаживание листа по месту сгиба. Складывание фигурок из бумаги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Складывание бумажных салфеток. Размещение их в </w:t>
      </w:r>
      <w:proofErr w:type="spellStart"/>
      <w:r w:rsidRPr="004C70AA">
        <w:rPr>
          <w:rFonts w:ascii="Times New Roman" w:hAnsi="Times New Roman" w:cs="Times New Roman"/>
          <w:color w:val="000000"/>
          <w:sz w:val="24"/>
          <w:szCs w:val="24"/>
        </w:rPr>
        <w:t>салфетницах</w:t>
      </w:r>
      <w:proofErr w:type="spellEnd"/>
      <w:r w:rsidRPr="004C70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289" w:rsidRPr="004C70AA" w:rsidRDefault="00273289" w:rsidP="00273289">
      <w:pPr>
        <w:pStyle w:val="a4"/>
        <w:shd w:val="clear" w:color="auto" w:fill="FFFFFF"/>
        <w:ind w:left="0"/>
        <w:jc w:val="both"/>
        <w:rPr>
          <w:color w:val="000000"/>
        </w:rPr>
      </w:pPr>
      <w:proofErr w:type="gramStart"/>
      <w:r w:rsidRPr="00506A04">
        <w:rPr>
          <w:b/>
          <w:bCs/>
          <w:i/>
          <w:color w:val="000000"/>
        </w:rPr>
        <w:t>Подвижная</w:t>
      </w:r>
      <w:proofErr w:type="gramEnd"/>
      <w:r w:rsidRPr="00506A04">
        <w:rPr>
          <w:b/>
          <w:bCs/>
          <w:i/>
          <w:color w:val="000000"/>
        </w:rPr>
        <w:t xml:space="preserve"> аппликации</w:t>
      </w:r>
      <w:r w:rsidRPr="004C70AA">
        <w:rPr>
          <w:color w:val="000000"/>
        </w:rPr>
        <w:t> из готовых деталей: «Мои игрушки», «Листопад», «Овощи рассыпались» и др.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Составление предметных изображений, состоящих из пяти частей. Узнавание, нахождение, показывание, называние предметных изображений, накладывание их на контурное изображение.</w:t>
      </w:r>
    </w:p>
    <w:p w:rsidR="00273289" w:rsidRPr="00506A04" w:rsidRDefault="00273289" w:rsidP="004C70AA">
      <w:pPr>
        <w:pStyle w:val="a4"/>
        <w:shd w:val="clear" w:color="auto" w:fill="FFFFFF"/>
        <w:ind w:left="0"/>
        <w:jc w:val="both"/>
        <w:rPr>
          <w:i/>
          <w:color w:val="000000"/>
        </w:rPr>
      </w:pPr>
      <w:r w:rsidRPr="00506A04">
        <w:rPr>
          <w:b/>
          <w:bCs/>
          <w:i/>
          <w:color w:val="000000"/>
        </w:rPr>
        <w:t>Работа с нитками и тканью</w:t>
      </w:r>
    </w:p>
    <w:p w:rsidR="00273289" w:rsidRPr="004C70AA" w:rsidRDefault="00273289" w:rsidP="00273289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 xml:space="preserve">Знакомство с тканью. Действия с тканью: захват, удержание, </w:t>
      </w:r>
      <w:proofErr w:type="spellStart"/>
      <w:r w:rsidRPr="004C70AA">
        <w:rPr>
          <w:color w:val="000000"/>
        </w:rPr>
        <w:t>сминание</w:t>
      </w:r>
      <w:proofErr w:type="spellEnd"/>
      <w:r w:rsidRPr="004C70AA">
        <w:rPr>
          <w:color w:val="000000"/>
        </w:rPr>
        <w:t>, разглаживание, вытягивание. Обыгрывание выполняемых действий с помощью учителя. Наматывание ниток на картонку, катушку из дерева, из пластмассы. Сматывание ниток в клубок.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4C70AA">
        <w:rPr>
          <w:b/>
          <w:bCs/>
          <w:color w:val="000000"/>
          <w:u w:val="single"/>
        </w:rPr>
        <w:t>Действия с предметами: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Использование в наглядных ситуациях предмета как орудия действия</w:t>
      </w:r>
      <w:r w:rsidRPr="004C70AA">
        <w:rPr>
          <w:b/>
          <w:bCs/>
          <w:color w:val="000000"/>
          <w:u w:val="single"/>
        </w:rPr>
        <w:t>:</w:t>
      </w:r>
      <w:r w:rsidRPr="004C70AA">
        <w:rPr>
          <w:b/>
          <w:bCs/>
          <w:color w:val="000000"/>
        </w:rPr>
        <w:t> </w:t>
      </w:r>
      <w:r w:rsidRPr="004C70AA">
        <w:rPr>
          <w:color w:val="000000"/>
        </w:rPr>
        <w:t>использование стула (скамейки) для доставания предмета, находящегося высоко; выбор предмета для доставания объекта, находящегося в труднодоступном месте.</w:t>
      </w:r>
    </w:p>
    <w:p w:rsidR="00273289" w:rsidRPr="00506A04" w:rsidRDefault="00273289" w:rsidP="004C70AA">
      <w:pPr>
        <w:pStyle w:val="a4"/>
        <w:shd w:val="clear" w:color="auto" w:fill="FFFFFF"/>
        <w:ind w:left="0"/>
        <w:jc w:val="both"/>
        <w:rPr>
          <w:i/>
          <w:color w:val="000000"/>
        </w:rPr>
      </w:pPr>
      <w:r w:rsidRPr="00506A04">
        <w:rPr>
          <w:b/>
          <w:bCs/>
          <w:i/>
          <w:color w:val="000000"/>
        </w:rPr>
        <w:t>Захватывание, удержание, отпускание предмета</w:t>
      </w:r>
    </w:p>
    <w:p w:rsidR="00273289" w:rsidRPr="00506A04" w:rsidRDefault="00273289" w:rsidP="00506A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70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Узнавание предметов и различение их: по цвету (красный, синий, желтый</w:t>
      </w:r>
      <w:r w:rsidRPr="00506A04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506A04" w:rsidRPr="0050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A04">
        <w:rPr>
          <w:rFonts w:ascii="Times New Roman" w:hAnsi="Times New Roman" w:cs="Times New Roman"/>
          <w:color w:val="000000"/>
        </w:rPr>
        <w:t>по форме (шар, куб); по размеру (большой, маленький).</w:t>
      </w:r>
      <w:proofErr w:type="gramEnd"/>
      <w:r w:rsidR="00506A04">
        <w:rPr>
          <w:rFonts w:ascii="Times New Roman" w:hAnsi="Times New Roman" w:cs="Times New Roman"/>
          <w:color w:val="000000"/>
        </w:rPr>
        <w:t xml:space="preserve"> </w:t>
      </w:r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совместно, </w:t>
      </w:r>
      <w:proofErr w:type="spellStart"/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полусопряженно</w:t>
      </w:r>
      <w:proofErr w:type="spellEnd"/>
      <w:r w:rsidRPr="004C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подражанию, по образцу предметов одного цвета (формы, размера) из 5—6 предметов двух контрастных цветов (объемных форм, двух контрастных размеров). Сравнение предметов по цвету (форме, размеру) путем прикладывания их друг к другу. Группировка однородных предметов по цвету (форме, размеру). Выкладывание цветных предметов на лентах (полосках) соответствующего цвета.  Размещение в ряд различных по размеру предметов.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Встряхивание предмета, издающего звук</w:t>
      </w:r>
      <w:r w:rsidRPr="004C70AA">
        <w:rPr>
          <w:b/>
          <w:bCs/>
          <w:color w:val="000000"/>
        </w:rPr>
        <w:t> </w:t>
      </w:r>
      <w:r w:rsidRPr="004C70AA">
        <w:rPr>
          <w:color w:val="000000"/>
        </w:rPr>
        <w:t>(бутылочки с бусинками или крупой и др.)</w:t>
      </w:r>
    </w:p>
    <w:p w:rsidR="00273289" w:rsidRPr="004C70AA" w:rsidRDefault="00273289" w:rsidP="004C70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0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Толкание предмета от себя</w:t>
      </w:r>
      <w:r w:rsidRPr="004C70AA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4C70AA">
        <w:rPr>
          <w:rFonts w:ascii="Times New Roman" w:hAnsi="Times New Roman" w:cs="Times New Roman"/>
          <w:color w:val="000000"/>
          <w:sz w:val="24"/>
          <w:szCs w:val="24"/>
        </w:rPr>
        <w:t>(игрушка на колесиках, почтовый ящик, входная дверь и др.).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proofErr w:type="gramStart"/>
      <w:r w:rsidRPr="00506A04">
        <w:rPr>
          <w:b/>
          <w:bCs/>
          <w:i/>
          <w:color w:val="000000"/>
        </w:rPr>
        <w:t>Вращение предмета</w:t>
      </w:r>
      <w:r w:rsidRPr="004C70AA">
        <w:rPr>
          <w:i/>
          <w:iCs/>
          <w:color w:val="000000"/>
        </w:rPr>
        <w:t> </w:t>
      </w:r>
      <w:r w:rsidRPr="004C70AA">
        <w:rPr>
          <w:color w:val="000000"/>
        </w:rPr>
        <w:t>Закручивание руками закрывающиеся крышки на банках, бутылках, детали конструктора с гайками и др.), завод механических игрушек, часов.</w:t>
      </w:r>
      <w:proofErr w:type="gramEnd"/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Сжимание предмет</w:t>
      </w:r>
      <w:proofErr w:type="gramStart"/>
      <w:r w:rsidRPr="00506A04">
        <w:rPr>
          <w:b/>
          <w:bCs/>
          <w:i/>
          <w:color w:val="000000"/>
        </w:rPr>
        <w:t>а</w:t>
      </w:r>
      <w:r w:rsidRPr="004C70AA">
        <w:rPr>
          <w:color w:val="000000"/>
        </w:rPr>
        <w:t>(</w:t>
      </w:r>
      <w:proofErr w:type="gramEnd"/>
      <w:r w:rsidRPr="004C70AA">
        <w:rPr>
          <w:color w:val="000000"/>
        </w:rPr>
        <w:t>задание с прищепками)</w:t>
      </w:r>
      <w:r w:rsidRPr="004C70AA">
        <w:rPr>
          <w:color w:val="FF0000"/>
        </w:rPr>
        <w:t> </w:t>
      </w:r>
      <w:r w:rsidRPr="004C70AA">
        <w:rPr>
          <w:color w:val="000000"/>
        </w:rPr>
        <w:t>выполнять элементарные действия с прищепками, различать их по цвету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Выполнение простых подражательных движений</w:t>
      </w:r>
      <w:r w:rsidRPr="00506A04">
        <w:rPr>
          <w:i/>
          <w:color w:val="000000"/>
        </w:rPr>
        <w:t>:</w:t>
      </w:r>
      <w:r w:rsidRPr="004C70AA">
        <w:rPr>
          <w:color w:val="000000"/>
        </w:rPr>
        <w:t xml:space="preserve"> «делаем вместе» — движения рук, кистей. </w:t>
      </w:r>
      <w:proofErr w:type="gramStart"/>
      <w:r w:rsidRPr="004C70AA">
        <w:rPr>
          <w:color w:val="000000"/>
        </w:rPr>
        <w:t xml:space="preserve">Выполнение совместно, </w:t>
      </w:r>
      <w:proofErr w:type="spellStart"/>
      <w:r w:rsidRPr="004C70AA">
        <w:rPr>
          <w:color w:val="000000"/>
        </w:rPr>
        <w:t>полусопряженно</w:t>
      </w:r>
      <w:proofErr w:type="spellEnd"/>
      <w:r w:rsidRPr="004C70AA">
        <w:rPr>
          <w:color w:val="000000"/>
        </w:rPr>
        <w:t xml:space="preserve"> и по подражанию следующих действий с предметами: катание шариков в определенном направлении; складывание шариков в емкости; перекладывание предметов из одной емкости в другую; открывание и закрывание двери, коробок, матрешек; складывание предметов в коробку так, чтобы ее можно было закрыть крышкой; нанизывание предметов одинакового размера с отверстиями на стержень.</w:t>
      </w:r>
      <w:proofErr w:type="gramEnd"/>
    </w:p>
    <w:p w:rsidR="00273289" w:rsidRPr="00506A04" w:rsidRDefault="00273289" w:rsidP="004C70AA">
      <w:pPr>
        <w:pStyle w:val="a4"/>
        <w:shd w:val="clear" w:color="auto" w:fill="FFFFFF"/>
        <w:ind w:left="0"/>
        <w:jc w:val="both"/>
        <w:rPr>
          <w:i/>
          <w:color w:val="000000"/>
        </w:rPr>
      </w:pPr>
      <w:r w:rsidRPr="00506A04">
        <w:rPr>
          <w:b/>
          <w:bCs/>
          <w:i/>
          <w:color w:val="000000"/>
        </w:rPr>
        <w:t>Конструирование</w:t>
      </w:r>
    </w:p>
    <w:p w:rsidR="00273289" w:rsidRPr="004C70AA" w:rsidRDefault="00273289" w:rsidP="004C70AA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  <w:u w:val="single"/>
        </w:rPr>
        <w:t>Практическое знакомство со счетными палочками.</w:t>
      </w:r>
      <w:r w:rsidRPr="004C70AA">
        <w:rPr>
          <w:color w:val="000000"/>
        </w:rPr>
        <w:t xml:space="preserve"> Раскладывание их на столе произвольно. Узнавание, различение и отбор счетных палочек с учетом цвета. Накладывание счетных палочек на контурное изображение. </w:t>
      </w:r>
      <w:proofErr w:type="gramStart"/>
      <w:r w:rsidRPr="004C70AA">
        <w:rPr>
          <w:color w:val="000000"/>
        </w:rPr>
        <w:t>Складывание из счетных палочек простейших фигур (совместно, по подражанию и по образцу): ворота; дорожки, тропинки; окно, домики; конура;</w:t>
      </w:r>
      <w:proofErr w:type="gramEnd"/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4C70AA">
        <w:rPr>
          <w:color w:val="000000"/>
        </w:rPr>
        <w:t>грибок, качели; стульчик.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i/>
          <w:color w:val="000000"/>
        </w:rPr>
        <w:t>Практическое знакомство с мозаикой,</w:t>
      </w:r>
      <w:r w:rsidRPr="004C70AA">
        <w:rPr>
          <w:color w:val="000000"/>
        </w:rPr>
        <w:t xml:space="preserve"> правилами обращения с ней:</w:t>
      </w:r>
    </w:p>
    <w:p w:rsidR="00273289" w:rsidRPr="004C70AA" w:rsidRDefault="00273289" w:rsidP="004C70AA">
      <w:pPr>
        <w:pStyle w:val="a4"/>
        <w:shd w:val="clear" w:color="auto" w:fill="FFFFFF"/>
        <w:jc w:val="both"/>
        <w:rPr>
          <w:color w:val="000000"/>
        </w:rPr>
      </w:pPr>
      <w:r w:rsidRPr="004C70AA">
        <w:rPr>
          <w:color w:val="000000"/>
        </w:rPr>
        <w:t>брать аккуратно тремя пальцами правой руки; поворачивать ножкой к панели;</w:t>
      </w:r>
    </w:p>
    <w:p w:rsidR="00273289" w:rsidRPr="004C70AA" w:rsidRDefault="00273289" w:rsidP="004C70A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0AA">
        <w:rPr>
          <w:rFonts w:ascii="Times New Roman" w:hAnsi="Times New Roman" w:cs="Times New Roman"/>
          <w:color w:val="000000"/>
          <w:sz w:val="24"/>
          <w:szCs w:val="24"/>
        </w:rPr>
        <w:t>придерживать панель левой рукой; плотно вставлять ножку в отверстие панели. Заполнение панели мозаикой произвольно. Выкладывание узоров с соблюдением цвета: домики и флажки (один ряд из белой мозаики — домики, над домиками флажки — второй ряд из красной мозаики); курочки и цыплята (один ряд из белой мозаики — курочки, второй ряд из желтой — цыплята).</w:t>
      </w:r>
      <w:r w:rsidRPr="004C70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273289" w:rsidRPr="004C70AA" w:rsidRDefault="00273289" w:rsidP="004C70AA">
      <w:pPr>
        <w:pStyle w:val="a4"/>
        <w:shd w:val="clear" w:color="auto" w:fill="FFFFFF"/>
        <w:ind w:left="0"/>
        <w:jc w:val="both"/>
        <w:rPr>
          <w:color w:val="000000"/>
        </w:rPr>
      </w:pPr>
      <w:r w:rsidRPr="00506A04">
        <w:rPr>
          <w:b/>
          <w:bCs/>
          <w:i/>
          <w:color w:val="000000"/>
        </w:rPr>
        <w:t>Нанизывание предметов</w:t>
      </w:r>
      <w:r w:rsidRPr="004C70AA">
        <w:rPr>
          <w:color w:val="000000"/>
        </w:rPr>
        <w:t> (нанизывание колец на штырь; нанизывание крупных бус на проволоку, шпагат, тонкий шнур; нанизывание колец пирамидки с учетом цвета).</w:t>
      </w:r>
    </w:p>
    <w:p w:rsidR="00273289" w:rsidRPr="004C70AA" w:rsidRDefault="00273289" w:rsidP="002732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D66" w:rsidRPr="00273289" w:rsidRDefault="00A13128" w:rsidP="00506A04">
      <w:pPr>
        <w:pStyle w:val="a4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273289">
        <w:rPr>
          <w:b/>
          <w:bCs/>
          <w:color w:val="000000"/>
        </w:rPr>
        <w:t xml:space="preserve">Тематическое планирование с характеристикой основных видов деятельности </w:t>
      </w:r>
    </w:p>
    <w:p w:rsidR="00390B8A" w:rsidRPr="00D70D66" w:rsidRDefault="00D70D66" w:rsidP="00D70D66">
      <w:pPr>
        <w:pStyle w:val="a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для </w:t>
      </w:r>
      <w:r w:rsidR="00A13128" w:rsidRPr="00D70D66">
        <w:rPr>
          <w:b/>
          <w:bCs/>
          <w:color w:val="000000"/>
        </w:rPr>
        <w:t>учащихся</w:t>
      </w:r>
      <w:r w:rsidR="00273289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 xml:space="preserve"> класса</w:t>
      </w:r>
    </w:p>
    <w:p w:rsidR="00A13128" w:rsidRDefault="00A13128" w:rsidP="00390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54"/>
        <w:gridCol w:w="3144"/>
        <w:gridCol w:w="1084"/>
        <w:gridCol w:w="5149"/>
      </w:tblGrid>
      <w:tr w:rsidR="00A13128" w:rsidTr="0012303F">
        <w:tc>
          <w:tcPr>
            <w:tcW w:w="65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4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08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5149" w:type="dxa"/>
          </w:tcPr>
          <w:p w:rsidR="00A13128" w:rsidRP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A131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арактеристикой основных видов деятельности</w:t>
            </w:r>
          </w:p>
        </w:tc>
      </w:tr>
      <w:tr w:rsidR="00A13128" w:rsidTr="0012303F">
        <w:tc>
          <w:tcPr>
            <w:tcW w:w="65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4" w:type="dxa"/>
          </w:tcPr>
          <w:p w:rsidR="00A13128" w:rsidRDefault="00544AC1" w:rsidP="00544AC1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с материалами</w:t>
            </w:r>
          </w:p>
        </w:tc>
        <w:tc>
          <w:tcPr>
            <w:tcW w:w="1084" w:type="dxa"/>
          </w:tcPr>
          <w:p w:rsidR="00A13128" w:rsidRDefault="00CD12AC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ч</w:t>
            </w:r>
          </w:p>
        </w:tc>
        <w:tc>
          <w:tcPr>
            <w:tcW w:w="5149" w:type="dxa"/>
          </w:tcPr>
          <w:p w:rsidR="0012303F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Узнавание, нахождение знакомых предметов </w:t>
            </w:r>
            <w:proofErr w:type="spellStart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101DB0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proofErr w:type="spellEnd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2—3 незнакомых.</w:t>
            </w:r>
          </w:p>
          <w:p w:rsidR="0012303F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Фиксирование взора на предметно-</w:t>
            </w:r>
            <w:proofErr w:type="spellStart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манипулятив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12303F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деятельности педагога.</w:t>
            </w:r>
          </w:p>
          <w:p w:rsidR="0012303F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парк. Сбор природного материала.</w:t>
            </w:r>
          </w:p>
          <w:p w:rsidR="0012303F" w:rsidRDefault="0012303F" w:rsidP="00101DB0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Переливание (воды) двумя руками (с </w:t>
            </w:r>
            <w:proofErr w:type="spellStart"/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инс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трумента (стаканчик, ложка др.)</w:t>
            </w:r>
            <w:proofErr w:type="gramEnd"/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Формование пластических материалов специальными формами, крышечками от баночек, коробочками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с пластилином. Лепка посуды из одного куска пластилина (тарелка, миска, блюдце)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знакомство с бумагой и фольгой. 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 с бумагой и фольгой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фигурок из бумаги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предметных изображений, состоящих из пяти  частей.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раскладывать, выбирать по образцу</w:t>
            </w:r>
            <w:r w:rsidRPr="00AC07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 изображений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12303F" w:rsidRDefault="0012303F" w:rsidP="00123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тканью. Действия с тканью.</w:t>
            </w:r>
          </w:p>
        </w:tc>
      </w:tr>
      <w:tr w:rsidR="00A13128" w:rsidTr="0012303F">
        <w:tc>
          <w:tcPr>
            <w:tcW w:w="654" w:type="dxa"/>
          </w:tcPr>
          <w:p w:rsidR="00A13128" w:rsidRDefault="00A13128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144" w:type="dxa"/>
          </w:tcPr>
          <w:p w:rsidR="00A13128" w:rsidRDefault="00CD12AC" w:rsidP="00CD12AC">
            <w:pPr>
              <w:shd w:val="clear" w:color="auto" w:fill="FFFFFF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с предметами</w:t>
            </w:r>
          </w:p>
        </w:tc>
        <w:tc>
          <w:tcPr>
            <w:tcW w:w="1084" w:type="dxa"/>
          </w:tcPr>
          <w:p w:rsidR="00A13128" w:rsidRDefault="00CD12AC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230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5149" w:type="dxa"/>
          </w:tcPr>
          <w:p w:rsidR="00CD12AC" w:rsidRPr="00AC07E6" w:rsidRDefault="00CD12AC" w:rsidP="00CD1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группировать</w:t>
            </w:r>
          </w:p>
          <w:p w:rsidR="00CD12AC" w:rsidRDefault="00CD12AC" w:rsidP="00CD12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цвету, форме, размеру.</w:t>
            </w:r>
          </w:p>
          <w:p w:rsidR="00CD12AC" w:rsidRDefault="00CD12AC" w:rsidP="00CD12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Сопоставление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D12AC" w:rsidRDefault="00CD12AC" w:rsidP="00CD12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Группировка однородных предметов по цвету (форме, размеру).</w:t>
            </w:r>
          </w:p>
          <w:p w:rsidR="00CD12AC" w:rsidRPr="00CD12AC" w:rsidRDefault="00CD12AC" w:rsidP="00CD1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предметы и различать</w:t>
            </w:r>
            <w:r w:rsidRPr="00CD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их: по цвету (красный, синий, желтый);</w:t>
            </w:r>
          </w:p>
          <w:p w:rsidR="00CD12AC" w:rsidRPr="00CD12AC" w:rsidRDefault="00CD12AC" w:rsidP="00CD12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D12AC">
              <w:rPr>
                <w:rFonts w:ascii="Times New Roman" w:hAnsi="Times New Roman" w:cs="Times New Roman"/>
                <w:color w:val="000000"/>
              </w:rPr>
              <w:t>по форме (шар, куб); по размеру (большой, маленький).</w:t>
            </w:r>
          </w:p>
          <w:p w:rsidR="00CD12AC" w:rsidRDefault="00CD12AC" w:rsidP="00CD12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AC">
              <w:rPr>
                <w:rFonts w:ascii="Times New Roman" w:hAnsi="Times New Roman" w:cs="Times New Roman"/>
                <w:color w:val="000000"/>
              </w:rPr>
              <w:t xml:space="preserve">Выбор совместно, </w:t>
            </w:r>
            <w:proofErr w:type="spellStart"/>
            <w:r w:rsidRPr="00CD12AC">
              <w:rPr>
                <w:rFonts w:ascii="Times New Roman" w:hAnsi="Times New Roman" w:cs="Times New Roman"/>
                <w:color w:val="000000"/>
              </w:rPr>
              <w:t>полусопряженно</w:t>
            </w:r>
            <w:proofErr w:type="spellEnd"/>
            <w:r w:rsidRPr="00CD12AC">
              <w:rPr>
                <w:rFonts w:ascii="Times New Roman" w:hAnsi="Times New Roman" w:cs="Times New Roman"/>
                <w:color w:val="000000"/>
              </w:rPr>
              <w:t>, по подражанию, по образцу предметов одного цвета (формы, размера) из 5—6 предметов двух контрастных цветов (объемных форм, двух контрастных размеров). Сравнение предметов по цвету (форме, размеру) путем прикладывания их друг к другу. Выкладывание цветных предметов на лентах (полосках) соответствующего цвета.  Размещение в ряд различных по размеру предметов.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D12AC" w:rsidRDefault="00CD12AC" w:rsidP="00CD12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Открывание и закрывание двери, коробок, матрешек</w:t>
            </w:r>
            <w:r w:rsidRPr="00AC07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D12AC" w:rsidRDefault="00CD12AC" w:rsidP="00CD12A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предметов в коробку так, чтобы ее можно было закрыть крышкой</w:t>
            </w:r>
          </w:p>
          <w:p w:rsidR="00CD12AC" w:rsidRDefault="00506A04" w:rsidP="00CD12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Нанизывание предметов одинакового размера с отверстиями на стержень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D12AC" w:rsidRPr="00CD12AC" w:rsidRDefault="00506A04" w:rsidP="00CD12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знакомство со счетными палочками.</w:t>
            </w:r>
          </w:p>
          <w:p w:rsidR="00CD12AC" w:rsidRDefault="00506A04" w:rsidP="00CD12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из счетных палочек простейших фигур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06A04" w:rsidRPr="00506A04" w:rsidRDefault="00506A04" w:rsidP="005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выкладывать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узоры из мозаики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B088F" w:rsidTr="0012303F">
        <w:tc>
          <w:tcPr>
            <w:tcW w:w="654" w:type="dxa"/>
          </w:tcPr>
          <w:p w:rsidR="00EB088F" w:rsidRDefault="00EB088F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4" w:type="dxa"/>
          </w:tcPr>
          <w:p w:rsidR="00EB088F" w:rsidRDefault="00EB088F" w:rsidP="00101D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EB088F" w:rsidRDefault="00EB088F" w:rsidP="00390B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часов</w:t>
            </w:r>
          </w:p>
        </w:tc>
        <w:tc>
          <w:tcPr>
            <w:tcW w:w="5149" w:type="dxa"/>
          </w:tcPr>
          <w:p w:rsidR="00EB088F" w:rsidRDefault="00EB088F" w:rsidP="00230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13128" w:rsidRPr="00390B8A" w:rsidRDefault="00A13128" w:rsidP="00390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651C" w:rsidRDefault="0086651C" w:rsidP="00390B8A"/>
    <w:sectPr w:rsidR="0086651C" w:rsidSect="00273289">
      <w:pgSz w:w="11906" w:h="16838"/>
      <w:pgMar w:top="28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0A2F6DD1"/>
    <w:multiLevelType w:val="multilevel"/>
    <w:tmpl w:val="644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0E09"/>
    <w:multiLevelType w:val="hybridMultilevel"/>
    <w:tmpl w:val="EFBA4AAE"/>
    <w:lvl w:ilvl="0" w:tplc="D534A3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719B"/>
    <w:multiLevelType w:val="hybridMultilevel"/>
    <w:tmpl w:val="CB96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71019"/>
    <w:multiLevelType w:val="multilevel"/>
    <w:tmpl w:val="A27E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13AEB"/>
    <w:multiLevelType w:val="multilevel"/>
    <w:tmpl w:val="16A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B7B7D"/>
    <w:multiLevelType w:val="multilevel"/>
    <w:tmpl w:val="69C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049A1"/>
    <w:multiLevelType w:val="multilevel"/>
    <w:tmpl w:val="F538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D7352"/>
    <w:multiLevelType w:val="multilevel"/>
    <w:tmpl w:val="DF1A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F259B"/>
    <w:multiLevelType w:val="hybridMultilevel"/>
    <w:tmpl w:val="BFBC23D2"/>
    <w:lvl w:ilvl="0" w:tplc="D01A2CC4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1111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127CE"/>
    <w:multiLevelType w:val="multilevel"/>
    <w:tmpl w:val="A9F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A"/>
    <w:rsid w:val="00082752"/>
    <w:rsid w:val="0009287A"/>
    <w:rsid w:val="00101DB0"/>
    <w:rsid w:val="0012303F"/>
    <w:rsid w:val="00137BA8"/>
    <w:rsid w:val="002307C9"/>
    <w:rsid w:val="00273289"/>
    <w:rsid w:val="002B3253"/>
    <w:rsid w:val="00383DFD"/>
    <w:rsid w:val="00390B8A"/>
    <w:rsid w:val="004702AA"/>
    <w:rsid w:val="00492DD5"/>
    <w:rsid w:val="004C70AA"/>
    <w:rsid w:val="00506A04"/>
    <w:rsid w:val="00544AC1"/>
    <w:rsid w:val="005F3966"/>
    <w:rsid w:val="006718C1"/>
    <w:rsid w:val="006A46F7"/>
    <w:rsid w:val="0086651C"/>
    <w:rsid w:val="008B3FC5"/>
    <w:rsid w:val="008E7A4A"/>
    <w:rsid w:val="00930D03"/>
    <w:rsid w:val="009C06DF"/>
    <w:rsid w:val="00A13128"/>
    <w:rsid w:val="00A67A8B"/>
    <w:rsid w:val="00B24116"/>
    <w:rsid w:val="00B74116"/>
    <w:rsid w:val="00CD12AC"/>
    <w:rsid w:val="00CF37B7"/>
    <w:rsid w:val="00D70D66"/>
    <w:rsid w:val="00D938B8"/>
    <w:rsid w:val="00E7091D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B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70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09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38B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D938B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D938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9">
    <w:name w:val="Normal (Web)"/>
    <w:basedOn w:val="a"/>
    <w:uiPriority w:val="99"/>
    <w:semiHidden/>
    <w:unhideWhenUsed/>
    <w:rsid w:val="00EB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3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B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70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091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38B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D938B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D938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9">
    <w:name w:val="Normal (Web)"/>
    <w:basedOn w:val="a"/>
    <w:uiPriority w:val="99"/>
    <w:semiHidden/>
    <w:unhideWhenUsed/>
    <w:rsid w:val="00EB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3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16</cp:revision>
  <dcterms:created xsi:type="dcterms:W3CDTF">2019-08-22T19:47:00Z</dcterms:created>
  <dcterms:modified xsi:type="dcterms:W3CDTF">2020-09-23T19:10:00Z</dcterms:modified>
</cp:coreProperties>
</file>