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CB2454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24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CB2454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CB2454" w:rsidRPr="00CB2454" w:rsidRDefault="00CB2454" w:rsidP="00CB245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5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Духовное наследие родного края. Храмы и монас</w:t>
            </w:r>
            <w:r w:rsidRPr="00CB2454">
              <w:rPr>
                <w:rFonts w:ascii="Times New Roman" w:hAnsi="Times New Roman" w:cs="Times New Roman"/>
                <w:b/>
                <w:sz w:val="20"/>
                <w:szCs w:val="20"/>
              </w:rPr>
              <w:t>тыри на карте Самарской области.</w:t>
            </w:r>
          </w:p>
          <w:p w:rsidR="00CB2454" w:rsidRPr="00CB2454" w:rsidRDefault="00CB2454" w:rsidP="00CB245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Pr="00CB2454">
                <w:rPr>
                  <w:rFonts w:cs="Times New Roman"/>
                  <w:sz w:val="20"/>
                  <w:szCs w:val="20"/>
                </w:rPr>
                <w:t>http://samepar.ru/hramy/khramy-na-karte/</w:t>
              </w:r>
            </w:hyperlink>
          </w:p>
          <w:p w:rsidR="00CB2454" w:rsidRDefault="00CB2454" w:rsidP="00CB245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54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Ознакомиться с картой, нарисовать один из храмов</w:t>
            </w:r>
          </w:p>
          <w:p w:rsidR="00CB2454" w:rsidRPr="00CB2454" w:rsidRDefault="00CB2454" w:rsidP="00CB2454">
            <w:pPr>
              <w:pStyle w:val="a5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CB2454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CB2454" w:rsidP="002945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313EC">
              <w:rPr>
                <w:rFonts w:cs="Times New Roman"/>
                <w:b/>
                <w:sz w:val="20"/>
                <w:szCs w:val="20"/>
              </w:rPr>
              <w:t>Игры с числами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CB2454" w:rsidRPr="00D243CB" w:rsidRDefault="00CB2454" w:rsidP="00CB2454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5" w:history="1">
              <w:r w:rsidRPr="00D243CB">
                <w:rPr>
                  <w:rFonts w:cs="Times New Roman"/>
                  <w:sz w:val="20"/>
                  <w:szCs w:val="20"/>
                </w:rPr>
                <w:t>https://nsportal.ru/detskiy-sad/matematika/2012/03/24/didakticheskie-igry-po-matematike</w:t>
              </w:r>
            </w:hyperlink>
          </w:p>
          <w:p w:rsidR="00CB2454" w:rsidRPr="00D243CB" w:rsidRDefault="00CB2454" w:rsidP="00CB245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243CB">
              <w:rPr>
                <w:rFonts w:cs="Times New Roman"/>
                <w:color w:val="000000"/>
                <w:sz w:val="20"/>
                <w:szCs w:val="20"/>
                <w:lang w:val="ru-RU"/>
              </w:rPr>
              <w:t>1. Пройти по ссылки</w:t>
            </w:r>
          </w:p>
          <w:p w:rsidR="00CB2454" w:rsidRPr="00D243CB" w:rsidRDefault="00CB2454" w:rsidP="00CB2454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D243CB">
              <w:rPr>
                <w:rFonts w:cs="Times New Roman"/>
                <w:color w:val="000000"/>
                <w:sz w:val="20"/>
                <w:szCs w:val="20"/>
                <w:lang w:val="ru-RU"/>
              </w:rPr>
              <w:t>2. Разобрать игру «Путаница»</w:t>
            </w:r>
          </w:p>
          <w:p w:rsidR="00CB2454" w:rsidRDefault="00CB2454" w:rsidP="00CB2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3CB">
              <w:rPr>
                <w:rFonts w:cs="Times New Roman"/>
                <w:color w:val="000000"/>
                <w:sz w:val="20"/>
                <w:szCs w:val="20"/>
              </w:rPr>
              <w:t xml:space="preserve">3. </w:t>
            </w:r>
            <w:r w:rsidRPr="00CB2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Поиграть с близкими</w:t>
            </w:r>
          </w:p>
          <w:p w:rsidR="00CB2454" w:rsidRPr="00CB2454" w:rsidRDefault="00CB2454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CB2454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  <w:rsid w:val="00C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97BE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B2454"/>
    <w:rPr>
      <w:i/>
      <w:iCs/>
    </w:rPr>
  </w:style>
  <w:style w:type="paragraph" w:customStyle="1" w:styleId="TableContents">
    <w:name w:val="Table Contents"/>
    <w:basedOn w:val="a"/>
    <w:rsid w:val="00CB24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amepar.ru/hramy/khramy-na-kart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/detskiy-sad/matematika/2012/03/24/didakticheskie-igry-po-matematik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2020-06-04T10:34:00Z</dcterms:modified>
</cp:coreProperties>
</file>